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49E0A" w14:textId="693C7267" w:rsidR="00DB767D" w:rsidRPr="00FD78EC" w:rsidRDefault="00FF293B" w:rsidP="00FD78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D78EC" w:rsidDel="00FF293B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Pr="00FD78EC">
        <w:rPr>
          <w:rFonts w:ascii="Times New Roman" w:hAnsi="Times New Roman" w:cs="Times New Roman"/>
          <w:b/>
          <w:noProof/>
          <w:sz w:val="24"/>
          <w:szCs w:val="24"/>
          <w:lang w:val="es-ES"/>
        </w:rPr>
        <w:drawing>
          <wp:inline distT="0" distB="0" distL="0" distR="0" wp14:anchorId="57A12213" wp14:editId="23E1D248">
            <wp:extent cx="3296093" cy="5134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 Logo_English_Col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390" cy="524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694FE" w14:textId="77777777" w:rsidR="0055075F" w:rsidRPr="00FD78EC" w:rsidRDefault="0055075F" w:rsidP="00837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90A2933" w14:textId="50EB60FB" w:rsidR="0083761F" w:rsidRPr="00FD78EC" w:rsidRDefault="006F3F72" w:rsidP="008376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D78EC">
        <w:rPr>
          <w:rFonts w:ascii="Times New Roman" w:hAnsi="Times New Roman" w:cs="Times New Roman"/>
          <w:b/>
          <w:sz w:val="24"/>
          <w:szCs w:val="24"/>
          <w:lang w:val="es-ES"/>
        </w:rPr>
        <w:t>Alcance del Trabajo</w:t>
      </w:r>
    </w:p>
    <w:p w14:paraId="2AB085BF" w14:textId="1F4B5B2A" w:rsidR="00107FFE" w:rsidRPr="00FD78EC" w:rsidRDefault="006F3F72" w:rsidP="00107F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D78EC">
        <w:rPr>
          <w:rFonts w:ascii="Times New Roman" w:hAnsi="Times New Roman" w:cs="Times New Roman"/>
          <w:b/>
          <w:sz w:val="24"/>
          <w:szCs w:val="24"/>
          <w:lang w:val="es-ES"/>
        </w:rPr>
        <w:t>Análisis Presituacional</w:t>
      </w:r>
      <w:r w:rsidR="00107FFE" w:rsidRPr="00FD78E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(</w:t>
      </w:r>
      <w:r w:rsidR="00CE1619" w:rsidRPr="00FD78EC">
        <w:rPr>
          <w:rFonts w:ascii="Times New Roman" w:hAnsi="Times New Roman" w:cs="Times New Roman"/>
          <w:b/>
          <w:i/>
          <w:iCs/>
          <w:sz w:val="24"/>
          <w:szCs w:val="24"/>
          <w:lang w:val="es-ES"/>
        </w:rPr>
        <w:t>Pre-Situational Analysis</w:t>
      </w:r>
      <w:r w:rsidR="00CE1619" w:rsidRPr="00FD78EC">
        <w:rPr>
          <w:rFonts w:ascii="Times New Roman" w:hAnsi="Times New Roman" w:cs="Times New Roman"/>
          <w:b/>
          <w:sz w:val="24"/>
          <w:szCs w:val="24"/>
          <w:lang w:val="es-ES"/>
        </w:rPr>
        <w:t xml:space="preserve">, </w:t>
      </w:r>
      <w:r w:rsidR="00107FFE" w:rsidRPr="00FD78EC">
        <w:rPr>
          <w:rFonts w:ascii="Times New Roman" w:hAnsi="Times New Roman" w:cs="Times New Roman"/>
          <w:b/>
          <w:sz w:val="24"/>
          <w:szCs w:val="24"/>
          <w:lang w:val="es-ES"/>
        </w:rPr>
        <w:t xml:space="preserve">PSA) </w:t>
      </w:r>
      <w:r w:rsidRPr="00FD78EC">
        <w:rPr>
          <w:rFonts w:ascii="Times New Roman" w:hAnsi="Times New Roman" w:cs="Times New Roman"/>
          <w:b/>
          <w:sz w:val="24"/>
          <w:szCs w:val="24"/>
          <w:lang w:val="es-ES"/>
        </w:rPr>
        <w:t>para</w:t>
      </w:r>
      <w:r w:rsidR="001173F3" w:rsidRPr="00FD78E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el proyecto</w:t>
      </w:r>
      <w:r w:rsidR="00107FFE" w:rsidRPr="00FD78E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5107B099" w14:textId="77777777" w:rsidR="00107FFE" w:rsidRPr="00FD78EC" w:rsidRDefault="00107FFE" w:rsidP="00FD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F0ED0F9" w14:textId="4BA7F487" w:rsidR="00107FFE" w:rsidRPr="00FD78EC" w:rsidRDefault="00A21804" w:rsidP="00FD7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D78EC">
        <w:rPr>
          <w:rFonts w:ascii="Times New Roman" w:hAnsi="Times New Roman" w:cs="Times New Roman"/>
          <w:b/>
          <w:sz w:val="24"/>
          <w:szCs w:val="24"/>
          <w:lang w:val="es-ES"/>
        </w:rPr>
        <w:t>Lograr un cambio duradero para una mejor aplicación del derecho laboral y penal para abordar el trabajo infantil, el trabajo forzoso y la trata de personas (</w:t>
      </w:r>
      <w:r w:rsidR="00107FFE" w:rsidRPr="00FD78EC">
        <w:rPr>
          <w:rFonts w:ascii="Times New Roman" w:hAnsi="Times New Roman" w:cs="Times New Roman"/>
          <w:b/>
          <w:i/>
          <w:sz w:val="24"/>
          <w:szCs w:val="24"/>
          <w:lang w:val="es-ES"/>
        </w:rPr>
        <w:t>Attaining Lasting Change for Better Enforcement of Labor and Criminal Law to Address Child Labor, Forced Labor and Human Trafficking</w:t>
      </w:r>
      <w:r w:rsidRPr="00FD78EC">
        <w:rPr>
          <w:rFonts w:ascii="Times New Roman" w:hAnsi="Times New Roman" w:cs="Times New Roman"/>
          <w:b/>
          <w:sz w:val="24"/>
          <w:szCs w:val="24"/>
          <w:lang w:val="es-ES"/>
        </w:rPr>
        <w:t>,</w:t>
      </w:r>
      <w:r w:rsidR="0055075F" w:rsidRPr="00FD78E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107FFE" w:rsidRPr="00FD78EC">
        <w:rPr>
          <w:rFonts w:ascii="Times New Roman" w:hAnsi="Times New Roman" w:cs="Times New Roman"/>
          <w:b/>
          <w:sz w:val="24"/>
          <w:szCs w:val="24"/>
          <w:lang w:val="es-ES"/>
        </w:rPr>
        <w:t>ATLAS)</w:t>
      </w:r>
    </w:p>
    <w:p w14:paraId="6673AFCE" w14:textId="77777777" w:rsidR="00107FFE" w:rsidRPr="00FD78EC" w:rsidRDefault="00107FFE" w:rsidP="00107F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F2C5962" w14:textId="6D95FC59" w:rsidR="00107FFE" w:rsidRPr="00FD78EC" w:rsidRDefault="00A21804" w:rsidP="00107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D78EC">
        <w:rPr>
          <w:rFonts w:ascii="Times New Roman" w:hAnsi="Times New Roman" w:cs="Times New Roman"/>
          <w:b/>
          <w:sz w:val="24"/>
          <w:szCs w:val="24"/>
          <w:lang w:val="es-ES"/>
        </w:rPr>
        <w:t>UNIDAD</w:t>
      </w:r>
      <w:r w:rsidR="00107FFE" w:rsidRPr="00FD78EC">
        <w:rPr>
          <w:rFonts w:ascii="Times New Roman" w:hAnsi="Times New Roman" w:cs="Times New Roman"/>
          <w:sz w:val="24"/>
          <w:szCs w:val="24"/>
          <w:lang w:val="es-ES"/>
        </w:rPr>
        <w:tab/>
        <w:t>:</w:t>
      </w:r>
      <w:r w:rsidR="00107FFE" w:rsidRPr="00FD78EC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Protección de Niñez y Adolescencia, </w:t>
      </w:r>
      <w:r w:rsidR="003F347C" w:rsidRPr="00FD78EC">
        <w:rPr>
          <w:rFonts w:ascii="Times New Roman" w:hAnsi="Times New Roman" w:cs="Times New Roman"/>
          <w:i/>
          <w:sz w:val="24"/>
          <w:szCs w:val="24"/>
          <w:lang w:val="es-ES"/>
        </w:rPr>
        <w:t>Partners of the Americas</w:t>
      </w:r>
      <w:r w:rsidR="003F347C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Pr="00FD78EC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FF293B" w:rsidRPr="00FD78E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FD78E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F347C" w:rsidRPr="00FD78EC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636E05DA" w14:textId="77777777" w:rsidR="00107FFE" w:rsidRPr="00FD78EC" w:rsidRDefault="00107FFE" w:rsidP="00107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0EE362C7" w14:textId="01269F89" w:rsidR="00107FFE" w:rsidRPr="00FD78EC" w:rsidRDefault="00A21804" w:rsidP="00107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D78EC">
        <w:rPr>
          <w:rFonts w:ascii="Times New Roman" w:hAnsi="Times New Roman" w:cs="Times New Roman"/>
          <w:b/>
          <w:sz w:val="24"/>
          <w:szCs w:val="24"/>
          <w:lang w:val="es-ES"/>
        </w:rPr>
        <w:t>INFORMA A</w:t>
      </w:r>
      <w:r w:rsidR="00107FFE" w:rsidRPr="00FD78EC">
        <w:rPr>
          <w:rFonts w:ascii="Times New Roman" w:hAnsi="Times New Roman" w:cs="Times New Roman"/>
          <w:sz w:val="24"/>
          <w:szCs w:val="24"/>
          <w:lang w:val="es-ES"/>
        </w:rPr>
        <w:tab/>
        <w:t>:</w:t>
      </w:r>
      <w:r w:rsidR="00107FFE" w:rsidRPr="00FD78E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F3F72" w:rsidRPr="00FD78EC">
        <w:rPr>
          <w:rFonts w:ascii="Times New Roman" w:hAnsi="Times New Roman" w:cs="Times New Roman"/>
          <w:sz w:val="24"/>
          <w:szCs w:val="24"/>
          <w:lang w:val="es-ES"/>
        </w:rPr>
        <w:t>Coordinador</w:t>
      </w:r>
      <w:r w:rsidR="003F347C" w:rsidRPr="00FD78E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F3F72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de País</w:t>
      </w:r>
      <w:r w:rsidR="00107FFE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F3F72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proyecto </w:t>
      </w:r>
      <w:r w:rsidR="00107FFE" w:rsidRPr="00FD78EC">
        <w:rPr>
          <w:rFonts w:ascii="Times New Roman" w:hAnsi="Times New Roman" w:cs="Times New Roman"/>
          <w:sz w:val="24"/>
          <w:szCs w:val="24"/>
          <w:lang w:val="es-ES"/>
        </w:rPr>
        <w:t>ATLAS</w:t>
      </w:r>
      <w:r w:rsidR="0055075F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6F3F72" w:rsidRPr="00FD78EC">
        <w:rPr>
          <w:rFonts w:ascii="Times New Roman" w:hAnsi="Times New Roman" w:cs="Times New Roman"/>
          <w:sz w:val="24"/>
          <w:szCs w:val="24"/>
          <w:lang w:val="es-ES"/>
        </w:rPr>
        <w:t>Paraguay</w:t>
      </w:r>
    </w:p>
    <w:p w14:paraId="445112F5" w14:textId="77777777" w:rsidR="00107FFE" w:rsidRPr="00FD78EC" w:rsidRDefault="00107FFE" w:rsidP="00107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7551105A" w14:textId="6E933E65" w:rsidR="00107FFE" w:rsidRPr="00FD78EC" w:rsidRDefault="00A21804" w:rsidP="00107FFE">
      <w:pPr>
        <w:pStyle w:val="CommentText"/>
        <w:spacing w:after="0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b/>
          <w:sz w:val="24"/>
          <w:szCs w:val="24"/>
          <w:lang w:val="es-ES"/>
        </w:rPr>
        <w:t>DURACIÓN</w:t>
      </w:r>
      <w:r w:rsidR="00107FFE" w:rsidRPr="00FD78EC">
        <w:rPr>
          <w:rFonts w:ascii="Times New Roman" w:hAnsi="Times New Roman"/>
          <w:sz w:val="24"/>
          <w:szCs w:val="24"/>
          <w:lang w:val="es-ES"/>
        </w:rPr>
        <w:tab/>
        <w:t xml:space="preserve">: </w:t>
      </w:r>
      <w:r w:rsidR="00107FFE" w:rsidRPr="00FD78EC">
        <w:rPr>
          <w:rFonts w:ascii="Times New Roman" w:hAnsi="Times New Roman"/>
          <w:sz w:val="24"/>
          <w:szCs w:val="24"/>
          <w:lang w:val="es-ES"/>
        </w:rPr>
        <w:tab/>
      </w:r>
      <w:r w:rsidR="00296860" w:rsidRPr="00FD78EC">
        <w:rPr>
          <w:rFonts w:ascii="Times New Roman" w:hAnsi="Times New Roman"/>
          <w:bCs/>
          <w:iCs/>
          <w:sz w:val="24"/>
          <w:szCs w:val="24"/>
          <w:lang w:val="es-ES"/>
        </w:rPr>
        <w:t>de setiembre a diciembre 2019 (4 meses)</w:t>
      </w:r>
      <w:r w:rsidR="00FD78EC">
        <w:rPr>
          <w:rStyle w:val="FootnoteReference"/>
          <w:rFonts w:ascii="Times New Roman" w:hAnsi="Times New Roman"/>
          <w:bCs/>
          <w:iCs/>
          <w:sz w:val="24"/>
          <w:szCs w:val="24"/>
          <w:lang w:val="es-ES"/>
        </w:rPr>
        <w:footnoteReference w:id="2"/>
      </w:r>
    </w:p>
    <w:p w14:paraId="41ED343F" w14:textId="77777777" w:rsidR="00107FFE" w:rsidRPr="00FD78EC" w:rsidRDefault="00107FFE" w:rsidP="00107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14:paraId="43FA2FED" w14:textId="47CB0796" w:rsidR="00107FFE" w:rsidRPr="00FD78EC" w:rsidRDefault="00A21804" w:rsidP="00107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D78EC">
        <w:rPr>
          <w:rFonts w:ascii="Times New Roman" w:hAnsi="Times New Roman" w:cs="Times New Roman"/>
          <w:b/>
          <w:sz w:val="24"/>
          <w:szCs w:val="24"/>
          <w:lang w:val="es-ES"/>
        </w:rPr>
        <w:t>UBICACIÓN</w:t>
      </w:r>
      <w:r w:rsidR="00107FFE" w:rsidRPr="00FD78EC">
        <w:rPr>
          <w:rFonts w:ascii="Times New Roman" w:hAnsi="Times New Roman" w:cs="Times New Roman"/>
          <w:sz w:val="24"/>
          <w:szCs w:val="24"/>
          <w:lang w:val="es-ES"/>
        </w:rPr>
        <w:tab/>
        <w:t>:</w:t>
      </w:r>
      <w:r w:rsidR="00107FFE" w:rsidRPr="00FD78EC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07E68" w:rsidRPr="00FD78EC">
        <w:rPr>
          <w:rFonts w:ascii="Times New Roman" w:hAnsi="Times New Roman" w:cs="Times New Roman"/>
          <w:bCs/>
          <w:i/>
          <w:iCs/>
          <w:sz w:val="24"/>
          <w:szCs w:val="24"/>
          <w:lang w:val="es-ES"/>
        </w:rPr>
        <w:t>Asunción, Paraguay</w:t>
      </w:r>
    </w:p>
    <w:p w14:paraId="2430E7A0" w14:textId="77777777" w:rsidR="002C6636" w:rsidRPr="00FD78EC" w:rsidRDefault="002C6636" w:rsidP="002C66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Hlk515619054"/>
    </w:p>
    <w:bookmarkEnd w:id="0"/>
    <w:p w14:paraId="76983CD8" w14:textId="49631265" w:rsidR="005F04F6" w:rsidRPr="00FD78EC" w:rsidRDefault="005F04F6" w:rsidP="007146D2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8C58421" w14:textId="77777777" w:rsidR="005F04F6" w:rsidRPr="00FD78EC" w:rsidRDefault="005F04F6" w:rsidP="007146D2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A3882EA" w14:textId="18E9DEE5" w:rsidR="002B348E" w:rsidRPr="00FD78EC" w:rsidRDefault="002B348E" w:rsidP="00EE5497">
      <w:pPr>
        <w:pStyle w:val="Title"/>
        <w:numPr>
          <w:ilvl w:val="0"/>
          <w:numId w:val="16"/>
        </w:numPr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  <w:bookmarkStart w:id="1" w:name="_Hlk515619085"/>
      <w:r w:rsidRPr="00FD78EC">
        <w:rPr>
          <w:rFonts w:ascii="Times New Roman" w:hAnsi="Times New Roman"/>
          <w:sz w:val="24"/>
          <w:szCs w:val="24"/>
          <w:lang w:val="es-ES"/>
        </w:rPr>
        <w:t>ORGANIZA</w:t>
      </w:r>
      <w:r w:rsidR="00107E68" w:rsidRPr="00FD78EC">
        <w:rPr>
          <w:rFonts w:ascii="Times New Roman" w:hAnsi="Times New Roman"/>
          <w:sz w:val="24"/>
          <w:szCs w:val="24"/>
          <w:lang w:val="es-ES"/>
        </w:rPr>
        <w:t>C</w:t>
      </w:r>
      <w:r w:rsidRPr="00FD78EC">
        <w:rPr>
          <w:rFonts w:ascii="Times New Roman" w:hAnsi="Times New Roman"/>
          <w:sz w:val="24"/>
          <w:szCs w:val="24"/>
          <w:lang w:val="es-ES"/>
        </w:rPr>
        <w:t>I</w:t>
      </w:r>
      <w:r w:rsidR="00107E68" w:rsidRPr="00FD78EC">
        <w:rPr>
          <w:rFonts w:ascii="Times New Roman" w:hAnsi="Times New Roman"/>
          <w:sz w:val="24"/>
          <w:szCs w:val="24"/>
          <w:lang w:val="es-ES"/>
        </w:rPr>
        <w:t>Ó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N </w:t>
      </w:r>
      <w:r w:rsidR="00107E68" w:rsidRPr="00FD78EC">
        <w:rPr>
          <w:rFonts w:ascii="Times New Roman" w:hAnsi="Times New Roman"/>
          <w:sz w:val="24"/>
          <w:szCs w:val="24"/>
          <w:lang w:val="es-ES"/>
        </w:rPr>
        <w:t xml:space="preserve">Y RESUMEN DEL </w:t>
      </w:r>
      <w:r w:rsidRPr="00FD78EC">
        <w:rPr>
          <w:rFonts w:ascii="Times New Roman" w:hAnsi="Times New Roman"/>
          <w:sz w:val="24"/>
          <w:szCs w:val="24"/>
          <w:lang w:val="es-ES"/>
        </w:rPr>
        <w:t>PRO</w:t>
      </w:r>
      <w:r w:rsidR="00107E68" w:rsidRPr="00FD78EC">
        <w:rPr>
          <w:rFonts w:ascii="Times New Roman" w:hAnsi="Times New Roman"/>
          <w:sz w:val="24"/>
          <w:szCs w:val="24"/>
          <w:lang w:val="es-ES"/>
        </w:rPr>
        <w:t>Y</w:t>
      </w:r>
      <w:r w:rsidRPr="00FD78EC">
        <w:rPr>
          <w:rFonts w:ascii="Times New Roman" w:hAnsi="Times New Roman"/>
          <w:sz w:val="24"/>
          <w:szCs w:val="24"/>
          <w:lang w:val="es-ES"/>
        </w:rPr>
        <w:t>ECT</w:t>
      </w:r>
      <w:r w:rsidR="00107E68" w:rsidRPr="00FD78EC">
        <w:rPr>
          <w:rFonts w:ascii="Times New Roman" w:hAnsi="Times New Roman"/>
          <w:sz w:val="24"/>
          <w:szCs w:val="24"/>
          <w:lang w:val="es-ES"/>
        </w:rPr>
        <w:t>O</w:t>
      </w:r>
      <w:r w:rsidRPr="00FD78EC">
        <w:rPr>
          <w:rFonts w:ascii="Times New Roman" w:hAnsi="Times New Roman"/>
          <w:sz w:val="24"/>
          <w:szCs w:val="24"/>
          <w:lang w:val="es-ES"/>
        </w:rPr>
        <w:t>:</w:t>
      </w:r>
    </w:p>
    <w:bookmarkEnd w:id="1"/>
    <w:p w14:paraId="41F060DB" w14:textId="77777777" w:rsidR="0055075F" w:rsidRPr="00FD78EC" w:rsidRDefault="0055075F" w:rsidP="00092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35530B5" w14:textId="4F48090D" w:rsidR="006F3F72" w:rsidRPr="00FD78EC" w:rsidRDefault="00717E40" w:rsidP="00092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78EC">
        <w:rPr>
          <w:rFonts w:ascii="Times New Roman" w:hAnsi="Times New Roman" w:cs="Times New Roman"/>
          <w:sz w:val="24"/>
          <w:szCs w:val="24"/>
          <w:lang w:val="es-ES"/>
        </w:rPr>
        <w:t>Winrock International (WI)</w:t>
      </w:r>
      <w:r w:rsidR="006F3F72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es una organización sin fines de lucro que trabaja con gente de todo el mundo para aumentar las oportunidades económicas, mantener los recursos naturales y proteger el medio ambiente. </w:t>
      </w:r>
      <w:r w:rsidR="007616F4" w:rsidRPr="00FD78EC">
        <w:rPr>
          <w:rFonts w:ascii="Times New Roman" w:hAnsi="Times New Roman" w:cs="Times New Roman"/>
          <w:sz w:val="24"/>
          <w:szCs w:val="24"/>
          <w:lang w:val="es-ES"/>
        </w:rPr>
        <w:t>WI</w:t>
      </w:r>
      <w:r w:rsidR="006F3F72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fortalece la capacidad de las mujeres, los niños, los jóvenes y las organizaciones de sociedad civil </w:t>
      </w:r>
      <w:r w:rsidR="00C225B6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6F3F72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participar activamente en el desarrollo local y nacional y para transformar sus sociedades. </w:t>
      </w:r>
    </w:p>
    <w:p w14:paraId="3CF4B896" w14:textId="77777777" w:rsidR="0041507C" w:rsidRPr="00FD78EC" w:rsidRDefault="0041507C" w:rsidP="00092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C404A00" w14:textId="2EE73FB1" w:rsidR="0041507C" w:rsidRPr="00FD78EC" w:rsidRDefault="0041507C" w:rsidP="0041507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es-ES"/>
        </w:rPr>
        <w:t xml:space="preserve">Partners of the Americas </w:t>
      </w:r>
      <w:r w:rsidRPr="00FD78E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(PoA) es una organización no partidista sin fines de lucro con oficinas internacionales en Washington, DC. que trabaja en varios países del continente con actores claves –voluntarios, profesionales del desarrollo, gobiernos, empresas e instituciones de educación superior– para unir recursos, conocimiento y pasión para desarrollar soluciones duraderas para los países del hemisferio, conectando organizaciones locales con oportunidades de financiamiento más amplias y capacitando a los ciudadanos para convertirse en agentes de cambio.</w:t>
      </w:r>
    </w:p>
    <w:p w14:paraId="3DC0960A" w14:textId="77777777" w:rsidR="0055075F" w:rsidRPr="00FD78EC" w:rsidRDefault="0055075F" w:rsidP="00E4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7194163" w14:textId="19902173" w:rsidR="0041507C" w:rsidRPr="00FD78EC" w:rsidRDefault="006F3F72" w:rsidP="00E4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Actualmente, </w:t>
      </w:r>
      <w:r w:rsidR="007616F4" w:rsidRPr="00FD78EC">
        <w:rPr>
          <w:rFonts w:ascii="Times New Roman" w:hAnsi="Times New Roman" w:cs="Times New Roman"/>
          <w:sz w:val="24"/>
          <w:szCs w:val="24"/>
          <w:lang w:val="es-ES"/>
        </w:rPr>
        <w:t>WI</w:t>
      </w:r>
      <w:r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implementa</w:t>
      </w:r>
      <w:r w:rsidR="00107E68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el proyecto</w:t>
      </w:r>
      <w:r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D78EC">
        <w:rPr>
          <w:rFonts w:ascii="Times New Roman" w:hAnsi="Times New Roman" w:cs="Times New Roman"/>
          <w:i/>
          <w:sz w:val="24"/>
          <w:szCs w:val="24"/>
          <w:lang w:val="es-ES"/>
        </w:rPr>
        <w:t>Attaining Lasting Change for Better Enforcement of Labor and Criminal Law to Address Child Labor, Forced Labor and Human Trafficking</w:t>
      </w:r>
      <w:r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(ATLAS), </w:t>
      </w:r>
      <w:r w:rsidR="00107E68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financiado </w:t>
      </w:r>
      <w:r w:rsidRPr="00FD78EC">
        <w:rPr>
          <w:rFonts w:ascii="Times New Roman" w:hAnsi="Times New Roman" w:cs="Times New Roman"/>
          <w:sz w:val="24"/>
          <w:szCs w:val="24"/>
          <w:lang w:val="es-ES"/>
        </w:rPr>
        <w:t>por el Depart</w:t>
      </w:r>
      <w:r w:rsidR="00107E68" w:rsidRPr="00FD78E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FD78EC">
        <w:rPr>
          <w:rFonts w:ascii="Times New Roman" w:hAnsi="Times New Roman" w:cs="Times New Roman"/>
          <w:sz w:val="24"/>
          <w:szCs w:val="24"/>
          <w:lang w:val="es-ES"/>
        </w:rPr>
        <w:t>ment</w:t>
      </w:r>
      <w:r w:rsidR="00A872D3" w:rsidRPr="00FD78E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de Trabajo de los Estados Unidos (USDOL)</w:t>
      </w:r>
      <w:r w:rsidR="00C225B6" w:rsidRPr="00FD78E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AC54ED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busca </w:t>
      </w:r>
      <w:r w:rsidR="003701DF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trabajar en cooperación con los gobiernos anfitriones y proporcionar asistencia técnica para apoyar </w:t>
      </w:r>
      <w:r w:rsidR="00AC54ED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a la </w:t>
      </w:r>
      <w:r w:rsidR="003701DF" w:rsidRPr="00FD78EC">
        <w:rPr>
          <w:rFonts w:ascii="Times New Roman" w:hAnsi="Times New Roman" w:cs="Times New Roman"/>
          <w:sz w:val="24"/>
          <w:szCs w:val="24"/>
          <w:lang w:val="es-ES"/>
        </w:rPr>
        <w:t>reducción global del trabajo infantil</w:t>
      </w:r>
      <w:r w:rsidR="00A872D3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(TI)</w:t>
      </w:r>
      <w:r w:rsidR="003701DF" w:rsidRPr="00FD78EC">
        <w:rPr>
          <w:rFonts w:ascii="Times New Roman" w:hAnsi="Times New Roman" w:cs="Times New Roman"/>
          <w:sz w:val="24"/>
          <w:szCs w:val="24"/>
          <w:lang w:val="es-ES"/>
        </w:rPr>
        <w:t>, el trabajo forzoso</w:t>
      </w:r>
      <w:r w:rsidR="00A872D3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(TF)</w:t>
      </w:r>
      <w:r w:rsidR="003701DF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y la trata de personas</w:t>
      </w:r>
      <w:r w:rsidR="00A872D3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(TP)</w:t>
      </w:r>
      <w:r w:rsidR="003701DF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1507C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En este contexto, PoA, como subcontratista de WI, lidera la implementación del proyecto de referencia en Paraguay.  </w:t>
      </w:r>
    </w:p>
    <w:p w14:paraId="395B31AF" w14:textId="77777777" w:rsidR="0041507C" w:rsidRPr="00FD78EC" w:rsidRDefault="0041507C" w:rsidP="00E4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4461F252" w14:textId="1EEE5C64" w:rsidR="006F3F72" w:rsidRPr="00FD78EC" w:rsidRDefault="003701DF" w:rsidP="00E42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78EC">
        <w:rPr>
          <w:rFonts w:ascii="Times New Roman" w:hAnsi="Times New Roman" w:cs="Times New Roman"/>
          <w:sz w:val="24"/>
          <w:szCs w:val="24"/>
          <w:lang w:val="es-ES"/>
        </w:rPr>
        <w:t>ATLAS comenzó</w:t>
      </w:r>
      <w:r w:rsidR="00AC54ED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su ejecución</w:t>
      </w:r>
      <w:r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en enero de 2019 </w:t>
      </w:r>
      <w:r w:rsidR="00AC54ED" w:rsidRPr="00FD78EC">
        <w:rPr>
          <w:rFonts w:ascii="Times New Roman" w:hAnsi="Times New Roman" w:cs="Times New Roman"/>
          <w:sz w:val="24"/>
          <w:szCs w:val="24"/>
          <w:lang w:val="es-ES"/>
        </w:rPr>
        <w:t>apoyándose en la siguiente</w:t>
      </w:r>
      <w:r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Teoría de Cambio: </w:t>
      </w:r>
    </w:p>
    <w:p w14:paraId="29D121A1" w14:textId="495FF791" w:rsidR="003701DF" w:rsidRPr="00FD78EC" w:rsidRDefault="003701DF" w:rsidP="00EE5497">
      <w:pPr>
        <w:pStyle w:val="NormalWeb"/>
        <w:jc w:val="both"/>
        <w:rPr>
          <w:i/>
          <w:iCs/>
          <w:lang w:val="es-ES"/>
        </w:rPr>
      </w:pPr>
      <w:r w:rsidRPr="00FD78EC">
        <w:rPr>
          <w:i/>
          <w:iCs/>
          <w:lang w:val="es-ES"/>
        </w:rPr>
        <w:t xml:space="preserve">SI existen marcos jurídicos para el trabajo infantil </w:t>
      </w:r>
      <w:r w:rsidR="00103E72" w:rsidRPr="00FD78EC">
        <w:rPr>
          <w:i/>
          <w:iCs/>
          <w:lang w:val="es-ES"/>
        </w:rPr>
        <w:t>(TI</w:t>
      </w:r>
      <w:r w:rsidRPr="00FD78EC">
        <w:rPr>
          <w:i/>
          <w:iCs/>
          <w:lang w:val="es-ES"/>
        </w:rPr>
        <w:t xml:space="preserve">), el trabajo forzoso </w:t>
      </w:r>
      <w:r w:rsidR="00103E72" w:rsidRPr="00FD78EC">
        <w:rPr>
          <w:i/>
          <w:iCs/>
          <w:lang w:val="es-ES"/>
        </w:rPr>
        <w:t>(TF</w:t>
      </w:r>
      <w:r w:rsidRPr="00FD78EC">
        <w:rPr>
          <w:i/>
          <w:iCs/>
          <w:lang w:val="es-ES"/>
        </w:rPr>
        <w:t>) y la trata de personas (</w:t>
      </w:r>
      <w:r w:rsidR="00103E72" w:rsidRPr="00FD78EC">
        <w:rPr>
          <w:i/>
          <w:iCs/>
          <w:lang w:val="es-ES"/>
        </w:rPr>
        <w:t>TP</w:t>
      </w:r>
      <w:r w:rsidRPr="00FD78EC">
        <w:rPr>
          <w:i/>
          <w:iCs/>
          <w:lang w:val="es-ES"/>
        </w:rPr>
        <w:t xml:space="preserve">) que cumplan con las normas internacionales, Y SI las entidades de </w:t>
      </w:r>
      <w:r w:rsidR="00103E72" w:rsidRPr="00FD78EC">
        <w:rPr>
          <w:i/>
          <w:iCs/>
          <w:lang w:val="es-ES"/>
        </w:rPr>
        <w:t>aplicación</w:t>
      </w:r>
      <w:r w:rsidRPr="00FD78EC">
        <w:rPr>
          <w:i/>
          <w:iCs/>
          <w:lang w:val="es-ES"/>
        </w:rPr>
        <w:t xml:space="preserve"> pertinentes tienen los conocimientos, recursos y procedimientos estándares para implementar el marco legal, Y SI las entidades de </w:t>
      </w:r>
      <w:r w:rsidR="00103E72" w:rsidRPr="00FD78EC">
        <w:rPr>
          <w:i/>
          <w:iCs/>
          <w:lang w:val="es-ES"/>
        </w:rPr>
        <w:t>aplicación</w:t>
      </w:r>
      <w:r w:rsidRPr="00FD78EC">
        <w:rPr>
          <w:i/>
          <w:iCs/>
          <w:lang w:val="es-ES"/>
        </w:rPr>
        <w:t xml:space="preserve"> y protección social son capaces de coordinar eficazmente</w:t>
      </w:r>
      <w:r w:rsidRPr="00FD78EC">
        <w:rPr>
          <w:b/>
          <w:i/>
          <w:iCs/>
          <w:lang w:val="es-ES"/>
        </w:rPr>
        <w:t xml:space="preserve"> </w:t>
      </w:r>
      <w:r w:rsidR="00103E72" w:rsidRPr="00FD78EC">
        <w:rPr>
          <w:i/>
          <w:iCs/>
          <w:lang w:val="es-ES"/>
        </w:rPr>
        <w:t xml:space="preserve">dentro y entre sí, ENTONCES </w:t>
      </w:r>
      <w:r w:rsidR="00EB4A1B" w:rsidRPr="00FD78EC">
        <w:rPr>
          <w:i/>
          <w:iCs/>
          <w:lang w:val="es-ES"/>
        </w:rPr>
        <w:t xml:space="preserve">aquellos </w:t>
      </w:r>
      <w:r w:rsidR="00103E72" w:rsidRPr="00FD78EC">
        <w:rPr>
          <w:i/>
          <w:iCs/>
          <w:lang w:val="es-ES"/>
        </w:rPr>
        <w:t xml:space="preserve">gobiernos </w:t>
      </w:r>
      <w:r w:rsidR="00EB4A1B" w:rsidRPr="00FD78EC">
        <w:rPr>
          <w:i/>
          <w:iCs/>
          <w:lang w:val="es-ES"/>
        </w:rPr>
        <w:t xml:space="preserve">a los que queremos llegar </w:t>
      </w:r>
      <w:r w:rsidR="00103E72" w:rsidRPr="00FD78EC">
        <w:rPr>
          <w:i/>
          <w:iCs/>
          <w:lang w:val="es-ES"/>
        </w:rPr>
        <w:t xml:space="preserve">tendrán la capacidad de abordar TI, TF y TP </w:t>
      </w:r>
      <w:r w:rsidR="00C225B6" w:rsidRPr="00FD78EC">
        <w:rPr>
          <w:i/>
          <w:iCs/>
          <w:lang w:val="es-ES"/>
        </w:rPr>
        <w:t>para que</w:t>
      </w:r>
      <w:r w:rsidR="00103E72" w:rsidRPr="00FD78EC">
        <w:rPr>
          <w:i/>
          <w:iCs/>
          <w:lang w:val="es-ES"/>
        </w:rPr>
        <w:t xml:space="preserve">: </w:t>
      </w:r>
    </w:p>
    <w:p w14:paraId="07BB84CE" w14:textId="6D35EF7C" w:rsidR="00103E72" w:rsidRPr="00FD78EC" w:rsidRDefault="00103E72" w:rsidP="00814C94">
      <w:pPr>
        <w:pStyle w:val="NormalWeb"/>
        <w:numPr>
          <w:ilvl w:val="0"/>
          <w:numId w:val="14"/>
        </w:numPr>
        <w:jc w:val="both"/>
        <w:rPr>
          <w:iCs/>
          <w:lang w:val="es-ES"/>
        </w:rPr>
      </w:pPr>
      <w:r w:rsidRPr="00FD78EC">
        <w:rPr>
          <w:iCs/>
          <w:lang w:val="es-ES"/>
        </w:rPr>
        <w:t>Los perpetradores</w:t>
      </w:r>
      <w:r w:rsidR="00EB4A1B" w:rsidRPr="00FD78EC">
        <w:rPr>
          <w:iCs/>
          <w:lang w:val="es-ES"/>
        </w:rPr>
        <w:t xml:space="preserve"> y</w:t>
      </w:r>
      <w:r w:rsidRPr="00FD78EC">
        <w:rPr>
          <w:iCs/>
          <w:lang w:val="es-ES"/>
        </w:rPr>
        <w:t xml:space="preserve"> </w:t>
      </w:r>
      <w:r w:rsidR="00726C15" w:rsidRPr="00FD78EC">
        <w:rPr>
          <w:iCs/>
          <w:lang w:val="es-ES"/>
        </w:rPr>
        <w:t xml:space="preserve">agresores </w:t>
      </w:r>
      <w:r w:rsidR="00C225B6" w:rsidRPr="00FD78EC">
        <w:rPr>
          <w:iCs/>
          <w:lang w:val="es-ES"/>
        </w:rPr>
        <w:t xml:space="preserve">sean </w:t>
      </w:r>
      <w:r w:rsidRPr="00FD78EC">
        <w:rPr>
          <w:iCs/>
          <w:lang w:val="es-ES"/>
        </w:rPr>
        <w:t xml:space="preserve">responsables de los delitos laborales y </w:t>
      </w:r>
      <w:r w:rsidR="003F347C" w:rsidRPr="00FD78EC">
        <w:rPr>
          <w:iCs/>
          <w:lang w:val="es-ES"/>
        </w:rPr>
        <w:t>penales</w:t>
      </w:r>
      <w:r w:rsidRPr="00FD78EC">
        <w:rPr>
          <w:iCs/>
          <w:lang w:val="es-ES"/>
        </w:rPr>
        <w:t xml:space="preserve"> (a medi</w:t>
      </w:r>
      <w:r w:rsidR="00C225B6" w:rsidRPr="00FD78EC">
        <w:rPr>
          <w:iCs/>
          <w:lang w:val="es-ES"/>
        </w:rPr>
        <w:t>ano</w:t>
      </w:r>
      <w:r w:rsidRPr="00FD78EC">
        <w:rPr>
          <w:iCs/>
          <w:lang w:val="es-ES"/>
        </w:rPr>
        <w:t xml:space="preserve"> plazo)</w:t>
      </w:r>
    </w:p>
    <w:p w14:paraId="5CC09739" w14:textId="07E0AC58" w:rsidR="00103E72" w:rsidRPr="00FD78EC" w:rsidRDefault="00103E72" w:rsidP="00814C94">
      <w:pPr>
        <w:pStyle w:val="NormalWeb"/>
        <w:numPr>
          <w:ilvl w:val="0"/>
          <w:numId w:val="14"/>
        </w:numPr>
        <w:jc w:val="both"/>
        <w:rPr>
          <w:iCs/>
          <w:lang w:val="es-ES"/>
        </w:rPr>
      </w:pPr>
      <w:r w:rsidRPr="00FD78EC">
        <w:rPr>
          <w:iCs/>
          <w:lang w:val="es-ES"/>
        </w:rPr>
        <w:t xml:space="preserve">Las victimas </w:t>
      </w:r>
      <w:r w:rsidR="00C225B6" w:rsidRPr="00FD78EC">
        <w:rPr>
          <w:iCs/>
          <w:lang w:val="es-ES"/>
        </w:rPr>
        <w:t xml:space="preserve">sean </w:t>
      </w:r>
      <w:r w:rsidRPr="00FD78EC">
        <w:rPr>
          <w:iCs/>
          <w:lang w:val="es-ES"/>
        </w:rPr>
        <w:t>identificadas y apoyadas constantemente con los servicios adecuados (a medi</w:t>
      </w:r>
      <w:r w:rsidR="00C225B6" w:rsidRPr="00FD78EC">
        <w:rPr>
          <w:iCs/>
          <w:lang w:val="es-ES"/>
        </w:rPr>
        <w:t>ano</w:t>
      </w:r>
      <w:r w:rsidRPr="00FD78EC">
        <w:rPr>
          <w:iCs/>
          <w:lang w:val="es-ES"/>
        </w:rPr>
        <w:t xml:space="preserve"> plazo)</w:t>
      </w:r>
    </w:p>
    <w:p w14:paraId="172D5475" w14:textId="51406B0F" w:rsidR="00103E72" w:rsidRPr="00FD78EC" w:rsidRDefault="00103E72" w:rsidP="00814C94">
      <w:pPr>
        <w:pStyle w:val="NormalWeb"/>
        <w:numPr>
          <w:ilvl w:val="0"/>
          <w:numId w:val="14"/>
        </w:numPr>
        <w:jc w:val="both"/>
        <w:rPr>
          <w:iCs/>
          <w:lang w:val="es-ES"/>
        </w:rPr>
      </w:pPr>
      <w:r w:rsidRPr="00FD78EC">
        <w:rPr>
          <w:iCs/>
          <w:lang w:val="es-ES"/>
        </w:rPr>
        <w:t xml:space="preserve">El trabajo infantil, el trabajo forzoso y la trata de personas </w:t>
      </w:r>
      <w:r w:rsidR="00C225B6" w:rsidRPr="00FD78EC">
        <w:rPr>
          <w:iCs/>
          <w:lang w:val="es-ES"/>
        </w:rPr>
        <w:t xml:space="preserve">disminuyan </w:t>
      </w:r>
      <w:r w:rsidRPr="00FD78EC">
        <w:rPr>
          <w:iCs/>
          <w:lang w:val="es-ES"/>
        </w:rPr>
        <w:t xml:space="preserve">considerablemente (a largo plazo) </w:t>
      </w:r>
    </w:p>
    <w:p w14:paraId="22539D17" w14:textId="37957C8A" w:rsidR="00717E40" w:rsidRPr="00FD78EC" w:rsidRDefault="00103E72" w:rsidP="00103E72">
      <w:pPr>
        <w:pStyle w:val="NormalWeb"/>
        <w:jc w:val="both"/>
        <w:rPr>
          <w:b/>
          <w:iCs/>
          <w:lang w:val="es-ES"/>
        </w:rPr>
      </w:pPr>
      <w:r w:rsidRPr="00FD78EC">
        <w:rPr>
          <w:b/>
          <w:iCs/>
          <w:lang w:val="es-ES"/>
        </w:rPr>
        <w:t xml:space="preserve">Objetivo y alcance del análisis presituacional </w:t>
      </w:r>
    </w:p>
    <w:p w14:paraId="5571B2C4" w14:textId="1504059C" w:rsidR="00814C94" w:rsidRPr="00FD78EC" w:rsidRDefault="00814C94" w:rsidP="00814C94">
      <w:pPr>
        <w:pStyle w:val="NormalWeb"/>
        <w:spacing w:before="0" w:beforeAutospacing="0" w:after="0" w:afterAutospacing="0"/>
        <w:jc w:val="both"/>
        <w:rPr>
          <w:b/>
          <w:i/>
          <w:iCs/>
          <w:lang w:val="es-ES"/>
        </w:rPr>
      </w:pPr>
      <w:r w:rsidRPr="00FD78EC">
        <w:rPr>
          <w:b/>
          <w:i/>
          <w:iCs/>
          <w:lang w:val="es-ES"/>
        </w:rPr>
        <w:t>Objetivo:</w:t>
      </w:r>
    </w:p>
    <w:p w14:paraId="38D54BCA" w14:textId="77777777" w:rsidR="00F11B24" w:rsidRPr="00FD78EC" w:rsidRDefault="00F11B24" w:rsidP="00800DE6">
      <w:pPr>
        <w:pStyle w:val="NormalWeb"/>
        <w:spacing w:before="0" w:beforeAutospacing="0" w:after="0" w:afterAutospacing="0"/>
        <w:jc w:val="both"/>
        <w:rPr>
          <w:iCs/>
          <w:lang w:val="es-ES"/>
        </w:rPr>
      </w:pPr>
    </w:p>
    <w:p w14:paraId="4BA5E861" w14:textId="5C735251" w:rsidR="007627A3" w:rsidRPr="00FD78EC" w:rsidRDefault="00FF293B" w:rsidP="00800DE6">
      <w:pPr>
        <w:pStyle w:val="NormalWeb"/>
        <w:spacing w:before="0" w:beforeAutospacing="0" w:after="0" w:afterAutospacing="0"/>
        <w:jc w:val="both"/>
        <w:rPr>
          <w:iCs/>
          <w:lang w:val="es-ES"/>
        </w:rPr>
      </w:pPr>
      <w:r w:rsidRPr="00FD78EC">
        <w:rPr>
          <w:iCs/>
          <w:lang w:val="es-ES"/>
        </w:rPr>
        <w:t>POA</w:t>
      </w:r>
      <w:r w:rsidR="007627A3" w:rsidRPr="00FD78EC">
        <w:rPr>
          <w:iCs/>
          <w:lang w:val="es-ES"/>
        </w:rPr>
        <w:t xml:space="preserve"> busca un consultor</w:t>
      </w:r>
      <w:r w:rsidR="00F11B24" w:rsidRPr="00FD78EC">
        <w:rPr>
          <w:iCs/>
          <w:lang w:val="es-ES"/>
        </w:rPr>
        <w:t>/a</w:t>
      </w:r>
      <w:r w:rsidR="007627A3" w:rsidRPr="00FD78EC">
        <w:rPr>
          <w:iCs/>
          <w:lang w:val="es-ES"/>
        </w:rPr>
        <w:t xml:space="preserve"> para desarrollar e implementar un análisis presituacional</w:t>
      </w:r>
      <w:r w:rsidRPr="00FD78EC">
        <w:rPr>
          <w:iCs/>
          <w:lang w:val="es-ES"/>
        </w:rPr>
        <w:t xml:space="preserve"> (PSA)</w:t>
      </w:r>
      <w:r w:rsidR="007627A3" w:rsidRPr="00FD78EC">
        <w:rPr>
          <w:iCs/>
          <w:lang w:val="es-ES"/>
        </w:rPr>
        <w:t xml:space="preserve"> para el proyecto ATLAS entre</w:t>
      </w:r>
      <w:r w:rsidR="00F11B24" w:rsidRPr="00FD78EC">
        <w:rPr>
          <w:iCs/>
          <w:lang w:val="es-ES"/>
        </w:rPr>
        <w:t xml:space="preserve"> los meses de setiembre y diciembre del año en curso</w:t>
      </w:r>
      <w:r w:rsidR="007627A3" w:rsidRPr="00FD78EC">
        <w:rPr>
          <w:iCs/>
          <w:lang w:val="es-ES"/>
        </w:rPr>
        <w:t xml:space="preserve"> en Paraguay. El objetivo de</w:t>
      </w:r>
      <w:r w:rsidR="00726C15" w:rsidRPr="00FD78EC">
        <w:rPr>
          <w:iCs/>
          <w:lang w:val="es-ES"/>
        </w:rPr>
        <w:t>l</w:t>
      </w:r>
      <w:r w:rsidR="007627A3" w:rsidRPr="00FD78EC">
        <w:rPr>
          <w:iCs/>
          <w:lang w:val="es-ES"/>
        </w:rPr>
        <w:t xml:space="preserve"> PSA es </w:t>
      </w:r>
      <w:r w:rsidR="00BC1B60" w:rsidRPr="00FD78EC">
        <w:rPr>
          <w:iCs/>
          <w:lang w:val="es-ES"/>
        </w:rPr>
        <w:t>proporcionar</w:t>
      </w:r>
      <w:r w:rsidR="007627A3" w:rsidRPr="00FD78EC">
        <w:rPr>
          <w:iCs/>
          <w:lang w:val="es-ES"/>
        </w:rPr>
        <w:t xml:space="preserve"> información que apoy</w:t>
      </w:r>
      <w:r w:rsidR="00726C15" w:rsidRPr="00FD78EC">
        <w:rPr>
          <w:iCs/>
          <w:lang w:val="es-ES"/>
        </w:rPr>
        <w:t>e</w:t>
      </w:r>
      <w:r w:rsidR="007627A3" w:rsidRPr="00FD78EC">
        <w:rPr>
          <w:iCs/>
          <w:lang w:val="es-ES"/>
        </w:rPr>
        <w:t xml:space="preserve"> el diseño de las intervenciones para fortalecer la capacidad de las entidades gubernamentales que combaten el trabajo infantil, el trabajo forzoso y la trata de personas. </w:t>
      </w:r>
      <w:r w:rsidR="00726C15" w:rsidRPr="00FD78EC">
        <w:rPr>
          <w:iCs/>
          <w:lang w:val="es-ES"/>
        </w:rPr>
        <w:t xml:space="preserve">El </w:t>
      </w:r>
      <w:r w:rsidR="007627A3" w:rsidRPr="00FD78EC">
        <w:rPr>
          <w:iCs/>
          <w:lang w:val="es-ES"/>
        </w:rPr>
        <w:t>PSA se centra</w:t>
      </w:r>
      <w:r w:rsidR="00EB4A1B" w:rsidRPr="00FD78EC">
        <w:rPr>
          <w:iCs/>
          <w:lang w:val="es-ES"/>
        </w:rPr>
        <w:t>rá</w:t>
      </w:r>
      <w:r w:rsidR="007627A3" w:rsidRPr="00FD78EC">
        <w:rPr>
          <w:iCs/>
          <w:lang w:val="es-ES"/>
        </w:rPr>
        <w:t xml:space="preserve"> en (1) </w:t>
      </w:r>
      <w:r w:rsidR="0018283B" w:rsidRPr="00FD78EC">
        <w:rPr>
          <w:iCs/>
          <w:lang w:val="es-ES"/>
        </w:rPr>
        <w:t>la v</w:t>
      </w:r>
      <w:r w:rsidR="007627A3" w:rsidRPr="00FD78EC">
        <w:rPr>
          <w:iCs/>
          <w:lang w:val="es-ES"/>
        </w:rPr>
        <w:t>isión general del contexto</w:t>
      </w:r>
      <w:r w:rsidR="0018283B" w:rsidRPr="00FD78EC">
        <w:rPr>
          <w:iCs/>
          <w:lang w:val="es-ES"/>
        </w:rPr>
        <w:t>, que</w:t>
      </w:r>
      <w:r w:rsidR="007627A3" w:rsidRPr="00FD78EC">
        <w:rPr>
          <w:iCs/>
          <w:lang w:val="es-ES"/>
        </w:rPr>
        <w:t xml:space="preserve"> </w:t>
      </w:r>
      <w:r w:rsidR="0018283B" w:rsidRPr="00FD78EC">
        <w:rPr>
          <w:iCs/>
          <w:lang w:val="es-ES"/>
        </w:rPr>
        <w:t xml:space="preserve">a su vez </w:t>
      </w:r>
      <w:r w:rsidR="007627A3" w:rsidRPr="00FD78EC">
        <w:rPr>
          <w:iCs/>
          <w:lang w:val="es-ES"/>
        </w:rPr>
        <w:t>incluye</w:t>
      </w:r>
      <w:r w:rsidR="0018283B" w:rsidRPr="00FD78EC">
        <w:rPr>
          <w:iCs/>
          <w:lang w:val="es-ES"/>
        </w:rPr>
        <w:t>:</w:t>
      </w:r>
      <w:r w:rsidR="007627A3" w:rsidRPr="00FD78EC">
        <w:rPr>
          <w:iCs/>
          <w:lang w:val="es-ES"/>
        </w:rPr>
        <w:t xml:space="preserve"> estructuras, </w:t>
      </w:r>
      <w:r w:rsidR="00C225B6" w:rsidRPr="00FD78EC">
        <w:rPr>
          <w:iCs/>
          <w:lang w:val="es-ES"/>
        </w:rPr>
        <w:t xml:space="preserve">actores </w:t>
      </w:r>
      <w:r w:rsidR="00ED165D" w:rsidRPr="00FD78EC">
        <w:rPr>
          <w:iCs/>
          <w:lang w:val="es-ES"/>
        </w:rPr>
        <w:t>claves</w:t>
      </w:r>
      <w:r w:rsidR="007627A3" w:rsidRPr="00FD78EC">
        <w:rPr>
          <w:iCs/>
          <w:lang w:val="es-ES"/>
        </w:rPr>
        <w:t>, capacidades y recursos que abordan</w:t>
      </w:r>
      <w:r w:rsidR="00EB4A1B" w:rsidRPr="00FD78EC">
        <w:rPr>
          <w:iCs/>
          <w:lang w:val="es-ES"/>
        </w:rPr>
        <w:t xml:space="preserve"> temas de</w:t>
      </w:r>
      <w:r w:rsidR="007627A3" w:rsidRPr="00FD78EC">
        <w:rPr>
          <w:iCs/>
          <w:lang w:val="es-ES"/>
        </w:rPr>
        <w:t xml:space="preserve"> TI, TF y TP, (2) </w:t>
      </w:r>
      <w:r w:rsidR="0018283B" w:rsidRPr="00FD78EC">
        <w:rPr>
          <w:iCs/>
          <w:lang w:val="es-ES"/>
        </w:rPr>
        <w:t>la a</w:t>
      </w:r>
      <w:r w:rsidR="007627A3" w:rsidRPr="00FD78EC">
        <w:rPr>
          <w:iCs/>
          <w:lang w:val="es-ES"/>
        </w:rPr>
        <w:t>plicación de la ley, incluida la aplicación de la ley penal y judicial y el monitoreo</w:t>
      </w:r>
      <w:r w:rsidR="00EB4A1B" w:rsidRPr="00FD78EC">
        <w:rPr>
          <w:iCs/>
          <w:lang w:val="es-ES"/>
        </w:rPr>
        <w:t>/control</w:t>
      </w:r>
      <w:r w:rsidR="007627A3" w:rsidRPr="00FD78EC">
        <w:rPr>
          <w:iCs/>
          <w:lang w:val="es-ES"/>
        </w:rPr>
        <w:t xml:space="preserve"> laboral, (3) </w:t>
      </w:r>
      <w:r w:rsidR="00972EAF" w:rsidRPr="00FD78EC">
        <w:rPr>
          <w:iCs/>
          <w:lang w:val="es-ES"/>
        </w:rPr>
        <w:t>c</w:t>
      </w:r>
      <w:r w:rsidR="007627A3" w:rsidRPr="00FD78EC">
        <w:rPr>
          <w:iCs/>
          <w:lang w:val="es-ES"/>
        </w:rPr>
        <w:t>oordinación,</w:t>
      </w:r>
      <w:r w:rsidR="00972EAF" w:rsidRPr="00FD78EC">
        <w:rPr>
          <w:iCs/>
          <w:lang w:val="es-ES"/>
        </w:rPr>
        <w:t xml:space="preserve"> que</w:t>
      </w:r>
      <w:r w:rsidR="007627A3" w:rsidRPr="00FD78EC">
        <w:rPr>
          <w:iCs/>
          <w:lang w:val="es-ES"/>
        </w:rPr>
        <w:t xml:space="preserve"> inclu</w:t>
      </w:r>
      <w:r w:rsidR="00972EAF" w:rsidRPr="00FD78EC">
        <w:rPr>
          <w:iCs/>
          <w:lang w:val="es-ES"/>
        </w:rPr>
        <w:t>ye</w:t>
      </w:r>
      <w:r w:rsidR="007627A3" w:rsidRPr="00FD78EC">
        <w:rPr>
          <w:iCs/>
          <w:lang w:val="es-ES"/>
        </w:rPr>
        <w:t xml:space="preserve"> mecanismo</w:t>
      </w:r>
      <w:r w:rsidR="00EB4A1B" w:rsidRPr="00FD78EC">
        <w:rPr>
          <w:iCs/>
          <w:lang w:val="es-ES"/>
        </w:rPr>
        <w:t>s</w:t>
      </w:r>
      <w:r w:rsidR="007627A3" w:rsidRPr="00FD78EC">
        <w:rPr>
          <w:iCs/>
          <w:lang w:val="es-ES"/>
        </w:rPr>
        <w:t xml:space="preserve">, </w:t>
      </w:r>
      <w:r w:rsidR="008F1EF5" w:rsidRPr="00FD78EC">
        <w:rPr>
          <w:iCs/>
          <w:lang w:val="es-ES"/>
        </w:rPr>
        <w:t>grupos de trabajo</w:t>
      </w:r>
      <w:r w:rsidR="007627A3" w:rsidRPr="00FD78EC">
        <w:rPr>
          <w:iCs/>
          <w:lang w:val="es-ES"/>
        </w:rPr>
        <w:t xml:space="preserve">, grupos de trabajo técnicos y servicios sociales. </w:t>
      </w:r>
    </w:p>
    <w:p w14:paraId="66682B00" w14:textId="45469011" w:rsidR="00AF0F3B" w:rsidRPr="00FD78EC" w:rsidRDefault="00AF0F3B" w:rsidP="00800DE6">
      <w:pPr>
        <w:pStyle w:val="NormalWeb"/>
        <w:spacing w:before="0" w:beforeAutospacing="0" w:after="0" w:afterAutospacing="0"/>
        <w:jc w:val="both"/>
        <w:rPr>
          <w:iCs/>
          <w:lang w:val="es-ES"/>
        </w:rPr>
      </w:pPr>
    </w:p>
    <w:p w14:paraId="3F11B9B0" w14:textId="448DCD16" w:rsidR="00AF0F3B" w:rsidRPr="00FD78EC" w:rsidRDefault="00972EAF" w:rsidP="00800DE6">
      <w:pPr>
        <w:pStyle w:val="NormalWeb"/>
        <w:spacing w:before="0" w:beforeAutospacing="0" w:after="0" w:afterAutospacing="0"/>
        <w:jc w:val="both"/>
        <w:rPr>
          <w:iCs/>
          <w:lang w:val="es-ES"/>
        </w:rPr>
      </w:pPr>
      <w:r w:rsidRPr="00FD78EC">
        <w:rPr>
          <w:iCs/>
          <w:lang w:val="es-ES"/>
        </w:rPr>
        <w:t xml:space="preserve">El </w:t>
      </w:r>
      <w:r w:rsidR="00AF0F3B" w:rsidRPr="00FD78EC">
        <w:rPr>
          <w:iCs/>
          <w:lang w:val="es-ES"/>
        </w:rPr>
        <w:t xml:space="preserve">PSA se basará en la </w:t>
      </w:r>
      <w:r w:rsidR="00EB4A1B" w:rsidRPr="00FD78EC">
        <w:rPr>
          <w:iCs/>
          <w:lang w:val="es-ES"/>
        </w:rPr>
        <w:t xml:space="preserve">bibliografía </w:t>
      </w:r>
      <w:r w:rsidR="00AF0F3B" w:rsidRPr="00FD78EC">
        <w:rPr>
          <w:iCs/>
          <w:lang w:val="es-ES"/>
        </w:rPr>
        <w:t xml:space="preserve">existente y proporcionará la información más reciente y relevante sobre la situación actual de las políticas, programas, comités/estructuras gubernamentales, estructuras de aplicación y mecanismos de coordinación en terno al TI, TF y TP en Paraguay. </w:t>
      </w:r>
    </w:p>
    <w:p w14:paraId="1AAF196C" w14:textId="2AD248F1" w:rsidR="001D48B7" w:rsidRPr="00FD78EC" w:rsidRDefault="001D48B7" w:rsidP="00FD7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2C3BEF3E" w14:textId="6C3F9F83" w:rsidR="00AF0F3B" w:rsidRPr="00FD78EC" w:rsidRDefault="00AF0F3B" w:rsidP="00FD7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Los datos y la información de</w:t>
      </w:r>
      <w:r w:rsidR="004A4504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PSA servirán como base para informar el diseño de la actividad del proyecto ATLAS, para la comparación, análisis posterior y triangulación con la evaluación de medi</w:t>
      </w:r>
      <w:r w:rsidR="00374248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an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o plazo, la evaluación final </w:t>
      </w:r>
      <w:bookmarkStart w:id="2" w:name="_Hlk17189635"/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y los estudios especiales realizados a lo largo de la vida del proyecto. </w:t>
      </w:r>
    </w:p>
    <w:bookmarkEnd w:id="2"/>
    <w:p w14:paraId="14A70424" w14:textId="6656868F" w:rsidR="00AF0F3B" w:rsidRPr="00FD78EC" w:rsidRDefault="00AF0F3B" w:rsidP="00AF0F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2074FF9B" w14:textId="734761E7" w:rsidR="00AF0F3B" w:rsidRPr="00FD78EC" w:rsidRDefault="00AF0F3B" w:rsidP="00AF0F3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  <w:t xml:space="preserve">Alcance del </w:t>
      </w:r>
      <w:r w:rsidR="006C4BA8" w:rsidRPr="00FD78EC"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  <w:t>análisis</w:t>
      </w:r>
      <w:r w:rsidRPr="00FD78EC"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  <w:t xml:space="preserve"> </w:t>
      </w:r>
    </w:p>
    <w:p w14:paraId="69C94532" w14:textId="77777777" w:rsidR="00F11B24" w:rsidRPr="00FD78EC" w:rsidRDefault="00F11B24" w:rsidP="001D48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36B84E51" w14:textId="71080CB4" w:rsidR="00AF0F3B" w:rsidRPr="00FD78EC" w:rsidRDefault="00AF0F3B" w:rsidP="00FD7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El alcance de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PSA se centra en el 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estado</w:t>
      </w:r>
      <w:r w:rsidR="004E50E2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la cuestión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la estructura y </w:t>
      </w:r>
      <w:r w:rsidR="005A1A9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los diferentes actores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involucrad</w:t>
      </w:r>
      <w:r w:rsidR="005A1A9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o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s en la 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reducción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</w:t>
      </w:r>
      <w:r w:rsidR="00F11B24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TI, TF y TP, particularmente en la aplicación</w:t>
      </w:r>
      <w:r w:rsidR="00F11B24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la legislación en la materia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</w:t>
      </w:r>
      <w:r w:rsidR="00F11B24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la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coordinación</w:t>
      </w:r>
      <w:r w:rsidR="00F11B24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los procesos tendientes a una aplicación efectiva del marco </w:t>
      </w:r>
      <w:r w:rsidR="00F11B24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lastRenderedPageBreak/>
        <w:t>normativo vigente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. </w:t>
      </w:r>
      <w:r w:rsidR="00F11B24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E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l PSA examinará la existencia y funcionalidad de las entidades, programas y planes de aplicación y coordinación</w:t>
      </w:r>
      <w:r w:rsidR="00F11B24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, así como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los marcos jurídicos, los principios rectores, las estructuras organizacionales y las capacitaciones y los sistemas relacionados con la aplicación y coordinación que existen y abordan</w:t>
      </w:r>
      <w:r w:rsidR="00F11B24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el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TI, TF y TP. </w:t>
      </w:r>
      <w:r w:rsidR="005A1A9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En relación con los actores principales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el mapeo identificará las agencias </w:t>
      </w:r>
      <w:r w:rsidR="005A1A9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del gobierno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 w:rsidR="003F347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instituciones que aplican la ley</w:t>
      </w:r>
      <w:r w:rsidR="00F11B24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las entidades de aplicación, las agencias de protección social y servicios, </w:t>
      </w:r>
      <w:r w:rsidR="005A1A9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los 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programas y plataformas </w:t>
      </w:r>
      <w:r w:rsidR="005A1A9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que 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aborda</w:t>
      </w:r>
      <w:r w:rsidR="005A1A9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n temas de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TI, TF, TP y las </w:t>
      </w:r>
      <w:r w:rsidR="005A1A9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p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eores </w:t>
      </w:r>
      <w:r w:rsidR="005A1A9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f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ormas de </w:t>
      </w:r>
      <w:r w:rsidR="00F11B24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trabajo infantil 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(</w:t>
      </w:r>
      <w:r w:rsidR="005A1A9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PFTI</w:t>
      </w:r>
      <w:r w:rsidR="00EA665D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). </w:t>
      </w:r>
      <w:r w:rsidR="00BC1B60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El mapeo de </w:t>
      </w:r>
      <w:r w:rsidR="005A1A9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actores</w:t>
      </w:r>
      <w:r w:rsidR="00BC1B60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debe</w:t>
      </w:r>
      <w:r w:rsidR="00F11B24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rá</w:t>
      </w:r>
      <w:r w:rsidR="00BC1B60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proporcionar un mapa claro de l</w:t>
      </w:r>
      <w:r w:rsidR="00F11B24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os actores claves en los diferentes niveles</w:t>
      </w:r>
      <w:r w:rsidR="00BC1B60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(nacionales, regionales, municipales, etc.), así como de los planes de acción y el estado de su implementación. </w:t>
      </w:r>
    </w:p>
    <w:p w14:paraId="05AA348F" w14:textId="77777777" w:rsidR="0049311A" w:rsidRPr="00FD78EC" w:rsidRDefault="0049311A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054DC9E" w14:textId="122644EC" w:rsidR="00BC1B60" w:rsidRPr="00FD78EC" w:rsidRDefault="00BC1B60" w:rsidP="00BC1B60">
      <w:pPr>
        <w:pStyle w:val="NormalWeb"/>
        <w:spacing w:before="0" w:beforeAutospacing="0" w:after="0" w:afterAutospacing="0"/>
        <w:jc w:val="both"/>
        <w:rPr>
          <w:iCs/>
          <w:lang w:val="es-ES"/>
        </w:rPr>
      </w:pPr>
      <w:r w:rsidRPr="00FD78EC">
        <w:rPr>
          <w:lang w:val="es-ES"/>
        </w:rPr>
        <w:t xml:space="preserve">El PSA debe basarse en la literatura existente sobre al abuso laboral y la trata de personas, y proporcionar </w:t>
      </w:r>
      <w:r w:rsidRPr="00FD78EC">
        <w:rPr>
          <w:iCs/>
          <w:lang w:val="es-ES"/>
        </w:rPr>
        <w:t>la información más reciente y relevante sobre la situación actual de las políticas, programas, comités/estructuras gubernamentales, estructuras de aplicación y mecanismos de coordinación en terno al TI, TF y TP en Paraguay.</w:t>
      </w:r>
      <w:r w:rsidRPr="00FD78EC">
        <w:rPr>
          <w:rStyle w:val="FootnoteReference"/>
          <w:iCs/>
          <w:lang w:val="es-ES"/>
        </w:rPr>
        <w:footnoteReference w:id="3"/>
      </w:r>
      <w:r w:rsidR="00231091" w:rsidRPr="00FD78EC">
        <w:rPr>
          <w:iCs/>
          <w:lang w:val="es-ES"/>
        </w:rPr>
        <w:t xml:space="preserve"> Analizará los factores contextuales, las actitudes/percepciones de </w:t>
      </w:r>
      <w:bookmarkStart w:id="3" w:name="_Hlk17346432"/>
      <w:r w:rsidR="005A1A9C" w:rsidRPr="00FD78EC">
        <w:rPr>
          <w:iCs/>
          <w:lang w:val="es-ES"/>
        </w:rPr>
        <w:t>los actores principales</w:t>
      </w:r>
      <w:r w:rsidR="00231091" w:rsidRPr="00FD78EC">
        <w:rPr>
          <w:iCs/>
          <w:lang w:val="es-ES"/>
        </w:rPr>
        <w:t xml:space="preserve"> </w:t>
      </w:r>
      <w:bookmarkEnd w:id="3"/>
      <w:r w:rsidR="00231091" w:rsidRPr="00FD78EC">
        <w:rPr>
          <w:iCs/>
          <w:lang w:val="es-ES"/>
        </w:rPr>
        <w:t xml:space="preserve">y las estadísticas sobre el abuso laboral y la trata de personas para informar los resultados del proyecto y ayudar con las decisiones técnicas y de gestión de ATLAS. El análisis se </w:t>
      </w:r>
      <w:r w:rsidR="001173F3" w:rsidRPr="00FD78EC">
        <w:rPr>
          <w:iCs/>
          <w:lang w:val="es-ES"/>
        </w:rPr>
        <w:t>llevará</w:t>
      </w:r>
      <w:r w:rsidR="00231091" w:rsidRPr="00FD78EC">
        <w:rPr>
          <w:iCs/>
          <w:lang w:val="es-ES"/>
        </w:rPr>
        <w:t xml:space="preserve"> a cabo al comienzo de la implementación del proyecto en Paraguay, y proporcionará los datos para servir como punto de lanzamiento para el proyecto ATLAS, un recurso para</w:t>
      </w:r>
      <w:r w:rsidR="00F11B24" w:rsidRPr="00FD78EC">
        <w:rPr>
          <w:iCs/>
          <w:lang w:val="es-ES"/>
        </w:rPr>
        <w:t xml:space="preserve"> un</w:t>
      </w:r>
      <w:r w:rsidR="00231091" w:rsidRPr="00FD78EC">
        <w:rPr>
          <w:iCs/>
          <w:lang w:val="es-ES"/>
        </w:rPr>
        <w:t xml:space="preserve"> análisis posterior en triangulación con la evaluación intermedia de ATLAS, la evaluación final, y los estudios especiales realizados a lo largo de la vida del proyecto.</w:t>
      </w:r>
    </w:p>
    <w:p w14:paraId="0FA4B546" w14:textId="0CD8E286" w:rsidR="0049311A" w:rsidRPr="00FD78EC" w:rsidRDefault="0049311A" w:rsidP="007146D2">
      <w:pPr>
        <w:pStyle w:val="NoSpacing"/>
        <w:rPr>
          <w:rFonts w:ascii="Times New Roman" w:hAnsi="Times New Roman"/>
          <w:sz w:val="24"/>
          <w:szCs w:val="24"/>
          <w:lang w:val="es-ES"/>
        </w:rPr>
      </w:pPr>
    </w:p>
    <w:p w14:paraId="54BB5D7C" w14:textId="68B6267D" w:rsidR="00717E40" w:rsidRPr="00FD78EC" w:rsidRDefault="00231091" w:rsidP="007146D2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El PSA </w:t>
      </w:r>
      <w:r w:rsidR="00F11B24" w:rsidRPr="00FD78EC">
        <w:rPr>
          <w:rFonts w:ascii="Times New Roman" w:hAnsi="Times New Roman"/>
          <w:sz w:val="24"/>
          <w:szCs w:val="24"/>
          <w:lang w:val="es-ES"/>
        </w:rPr>
        <w:t>deberá contemplar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las siguientes cuatro secciones. Se puede encontrar más información sobre 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>las mismas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en el Anexo </w:t>
      </w:r>
      <w:r w:rsidR="00F11B24" w:rsidRPr="00FD78EC">
        <w:rPr>
          <w:rFonts w:ascii="Times New Roman" w:hAnsi="Times New Roman"/>
          <w:sz w:val="24"/>
          <w:szCs w:val="24"/>
          <w:lang w:val="es-ES"/>
        </w:rPr>
        <w:t>2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14:paraId="5C410001" w14:textId="44AA0FF0" w:rsidR="00231091" w:rsidRPr="00FD78EC" w:rsidRDefault="00231091" w:rsidP="007146D2">
      <w:pPr>
        <w:pStyle w:val="NoSpacing"/>
        <w:rPr>
          <w:rFonts w:ascii="Times New Roman" w:hAnsi="Times New Roman"/>
          <w:sz w:val="24"/>
          <w:szCs w:val="24"/>
          <w:lang w:val="es-ES"/>
        </w:rPr>
      </w:pPr>
    </w:p>
    <w:p w14:paraId="16987BDF" w14:textId="17819181" w:rsidR="00231091" w:rsidRPr="00FD78EC" w:rsidRDefault="00231091" w:rsidP="00F7691C">
      <w:pPr>
        <w:pStyle w:val="NoSpacing"/>
        <w:numPr>
          <w:ilvl w:val="0"/>
          <w:numId w:val="15"/>
        </w:numPr>
        <w:ind w:left="360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i/>
          <w:sz w:val="24"/>
          <w:szCs w:val="24"/>
          <w:lang w:val="es-ES"/>
        </w:rPr>
        <w:t xml:space="preserve">El análisis </w:t>
      </w:r>
      <w:r w:rsidR="005A1A9C" w:rsidRPr="00FD78EC">
        <w:rPr>
          <w:rFonts w:ascii="Times New Roman" w:hAnsi="Times New Roman"/>
          <w:i/>
          <w:sz w:val="24"/>
          <w:szCs w:val="24"/>
          <w:lang w:val="es-ES"/>
        </w:rPr>
        <w:t xml:space="preserve">de </w:t>
      </w:r>
      <w:r w:rsidRPr="00FD78EC">
        <w:rPr>
          <w:rFonts w:ascii="Times New Roman" w:hAnsi="Times New Roman"/>
          <w:i/>
          <w:sz w:val="24"/>
          <w:szCs w:val="24"/>
          <w:lang w:val="es-ES"/>
        </w:rPr>
        <w:t>context</w:t>
      </w:r>
      <w:r w:rsidR="005A1A9C" w:rsidRPr="00FD78EC">
        <w:rPr>
          <w:rFonts w:ascii="Times New Roman" w:hAnsi="Times New Roman"/>
          <w:i/>
          <w:sz w:val="24"/>
          <w:szCs w:val="24"/>
          <w:lang w:val="es-ES"/>
        </w:rPr>
        <w:t>o</w:t>
      </w:r>
      <w:r w:rsidRPr="00FD78EC">
        <w:rPr>
          <w:rFonts w:ascii="Times New Roman" w:hAnsi="Times New Roman"/>
          <w:i/>
          <w:sz w:val="24"/>
          <w:szCs w:val="24"/>
          <w:lang w:val="es-ES"/>
        </w:rPr>
        <w:t xml:space="preserve"> </w:t>
      </w:r>
    </w:p>
    <w:p w14:paraId="205B9754" w14:textId="77777777" w:rsidR="00F11B24" w:rsidRPr="00FD78EC" w:rsidRDefault="00F11B24" w:rsidP="00FD78EC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</w:p>
    <w:p w14:paraId="2330F642" w14:textId="2A8E85DF" w:rsidR="00F11B24" w:rsidRPr="00FD78EC" w:rsidRDefault="00F7691C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u w:val="single"/>
          <w:lang w:val="es-ES"/>
        </w:rPr>
        <w:t>La descripción general del país: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El análisis contextual implica una descripción general del estado legal de TI, TF y TP del país, incluidas las estructuras, los recursos, las leyes y las políticas existentes centrados en la aplicación de la ley penal y judicial y/o laboral; el estado del </w:t>
      </w:r>
      <w:r w:rsidRPr="00FD78EC">
        <w:rPr>
          <w:rFonts w:ascii="Times New Roman" w:hAnsi="Times New Roman"/>
          <w:i/>
          <w:sz w:val="24"/>
          <w:szCs w:val="24"/>
          <w:lang w:val="es-ES"/>
        </w:rPr>
        <w:t>Plan</w:t>
      </w:r>
      <w:r w:rsidR="00800DE6" w:rsidRPr="00FD78EC">
        <w:rPr>
          <w:rFonts w:ascii="Times New Roman" w:hAnsi="Times New Roman"/>
          <w:i/>
          <w:sz w:val="24"/>
          <w:szCs w:val="24"/>
          <w:lang w:val="es-ES"/>
        </w:rPr>
        <w:t xml:space="preserve"> Nacional</w:t>
      </w:r>
      <w:r w:rsidRPr="00FD78EC">
        <w:rPr>
          <w:rFonts w:ascii="Times New Roman" w:hAnsi="Times New Roman"/>
          <w:i/>
          <w:sz w:val="24"/>
          <w:szCs w:val="24"/>
          <w:lang w:val="es-ES"/>
        </w:rPr>
        <w:t xml:space="preserve"> de Acción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del país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 xml:space="preserve"> (si existiere),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las políticas  dirigidas a los migrantes y las minorías para combatir TI, TF y TP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>, así como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la inclusión de TI, TF y </w:t>
      </w:r>
      <w:r w:rsidR="00677503" w:rsidRPr="00FD78EC">
        <w:rPr>
          <w:rFonts w:ascii="Times New Roman" w:hAnsi="Times New Roman"/>
          <w:sz w:val="24"/>
          <w:szCs w:val="24"/>
          <w:lang w:val="es-ES"/>
        </w:rPr>
        <w:t xml:space="preserve">TP 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en las políticas y programas de desarrollo, educación, lucha contra la pobreza, 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 xml:space="preserve">así como de 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otros temas 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 xml:space="preserve">relevantes 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de desarrollo social. 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>De existir, p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roporciona detalles de la existencia de un sistema de monitoreo laboral, incluido el estado de un 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>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istema de 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>m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onitoreo de 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>t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rabajo 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>i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nfantil </w:t>
      </w:r>
      <w:r w:rsidR="00D85CFB" w:rsidRPr="00FD78EC">
        <w:rPr>
          <w:rFonts w:ascii="Times New Roman" w:hAnsi="Times New Roman"/>
          <w:sz w:val="24"/>
          <w:szCs w:val="24"/>
          <w:lang w:val="es-ES"/>
        </w:rPr>
        <w:t xml:space="preserve">y un sistema de monitoreo de la trata; la aplicación del </w:t>
      </w:r>
      <w:r w:rsidR="00677503" w:rsidRPr="00FD78EC">
        <w:rPr>
          <w:rFonts w:ascii="Times New Roman" w:hAnsi="Times New Roman"/>
          <w:sz w:val="24"/>
          <w:szCs w:val="24"/>
          <w:lang w:val="es-ES"/>
        </w:rPr>
        <w:t>monitoreo</w:t>
      </w:r>
      <w:r w:rsidR="00D85CFB" w:rsidRPr="00FD78EC">
        <w:rPr>
          <w:rFonts w:ascii="Times New Roman" w:hAnsi="Times New Roman"/>
          <w:sz w:val="24"/>
          <w:szCs w:val="24"/>
          <w:lang w:val="es-ES"/>
        </w:rPr>
        <w:t xml:space="preserve"> de trabajadores; </w:t>
      </w:r>
      <w:r w:rsidR="00677503" w:rsidRPr="00FD78EC">
        <w:rPr>
          <w:rFonts w:ascii="Times New Roman" w:hAnsi="Times New Roman"/>
          <w:sz w:val="24"/>
          <w:szCs w:val="24"/>
          <w:lang w:val="es-ES"/>
        </w:rPr>
        <w:t xml:space="preserve">sistema de seguimiento de referencias para las víctimas de TI, TF y TP; y la existencia de investigación institucionaliza y programas de capacitación que proporcionen información relacionada con TI, TF y TP, incluidas 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>las</w:t>
      </w:r>
      <w:r w:rsidR="00677503" w:rsidRPr="00FD78EC">
        <w:rPr>
          <w:rFonts w:ascii="Times New Roman" w:hAnsi="Times New Roman"/>
          <w:sz w:val="24"/>
          <w:szCs w:val="24"/>
          <w:lang w:val="es-ES"/>
        </w:rPr>
        <w:t xml:space="preserve"> evaluaciones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 xml:space="preserve"> realizadas a la fechas, si las hubiere</w:t>
      </w:r>
      <w:r w:rsidR="00677503" w:rsidRPr="00FD78EC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>En acso de existir, p</w:t>
      </w:r>
      <w:r w:rsidR="00677503" w:rsidRPr="00FD78EC">
        <w:rPr>
          <w:rFonts w:ascii="Times New Roman" w:hAnsi="Times New Roman"/>
          <w:sz w:val="24"/>
          <w:szCs w:val="24"/>
          <w:lang w:val="es-ES"/>
        </w:rPr>
        <w:t>roporciona estadísticas actualizadas, sobre el abuso laboral para informar las decisiones técnicas y de gestión y para asegurarse de que est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>é</w:t>
      </w:r>
      <w:r w:rsidR="00677503" w:rsidRPr="00FD78EC">
        <w:rPr>
          <w:rFonts w:ascii="Times New Roman" w:hAnsi="Times New Roman"/>
          <w:sz w:val="24"/>
          <w:szCs w:val="24"/>
          <w:lang w:val="es-ES"/>
        </w:rPr>
        <w:t>n vinculadas a los resultados y objetivos del proyecto. Estas estadísticas incluyen la cobertura de informes, investigaciones y procesamiento de cas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>o</w:t>
      </w:r>
      <w:r w:rsidR="00677503" w:rsidRPr="00FD78EC">
        <w:rPr>
          <w:rFonts w:ascii="Times New Roman" w:hAnsi="Times New Roman"/>
          <w:sz w:val="24"/>
          <w:szCs w:val="24"/>
          <w:lang w:val="es-ES"/>
        </w:rPr>
        <w:t xml:space="preserve">s de TI, TF y TP. </w:t>
      </w:r>
    </w:p>
    <w:p w14:paraId="1F976F94" w14:textId="38B28A8A" w:rsidR="003E293C" w:rsidRPr="00FD78EC" w:rsidRDefault="003E293C" w:rsidP="00FD78EC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es-ES"/>
        </w:rPr>
      </w:pPr>
    </w:p>
    <w:p w14:paraId="1C5CEB52" w14:textId="21AC3ED3" w:rsidR="00CD071F" w:rsidRPr="00FD78EC" w:rsidRDefault="00BC24F1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u w:val="single"/>
          <w:lang w:val="es-ES"/>
        </w:rPr>
        <w:lastRenderedPageBreak/>
        <w:t xml:space="preserve">El mapeo de </w:t>
      </w:r>
      <w:r w:rsidR="005A1A9C" w:rsidRPr="00FD78EC">
        <w:rPr>
          <w:rFonts w:ascii="Times New Roman" w:hAnsi="Times New Roman"/>
          <w:iCs/>
          <w:sz w:val="24"/>
          <w:szCs w:val="24"/>
          <w:u w:val="single"/>
          <w:lang w:val="es-ES"/>
        </w:rPr>
        <w:t>actores principales</w:t>
      </w:r>
      <w:r w:rsidRPr="00FD78EC">
        <w:rPr>
          <w:rFonts w:ascii="Times New Roman" w:hAnsi="Times New Roman"/>
          <w:sz w:val="24"/>
          <w:szCs w:val="24"/>
          <w:u w:val="single"/>
          <w:lang w:val="es-ES"/>
        </w:rPr>
        <w:t>: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El mapeo se centra en identificar las agencias y estructuras gubernamentales a nivel nacional, regional y local que abordan TI, TF, TP, y </w:t>
      </w:r>
      <w:r w:rsidR="003F347C" w:rsidRPr="00FD78EC">
        <w:rPr>
          <w:rFonts w:ascii="Times New Roman" w:hAnsi="Times New Roman"/>
          <w:sz w:val="24"/>
          <w:szCs w:val="24"/>
          <w:lang w:val="es-ES"/>
        </w:rPr>
        <w:t xml:space="preserve">PFTI 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y sus niveles de funcionalidad. Identificar las entidades de cumplimiento responsables de la aplicación de las leyes y políticas relacionadas con TI, TF y TP. Identificar los programas de protección social y grupos responsables de apoyar las </w:t>
      </w:r>
      <w:r w:rsidR="001173F3" w:rsidRPr="00FD78EC">
        <w:rPr>
          <w:rFonts w:ascii="Times New Roman" w:hAnsi="Times New Roman"/>
          <w:sz w:val="24"/>
          <w:szCs w:val="24"/>
          <w:lang w:val="es-ES"/>
        </w:rPr>
        <w:t>víctimas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 TI, TF y TP, tales como la sociedad civil. Identificar las plataformas que existen para la coordinación entre </w:t>
      </w:r>
      <w:r w:rsidR="005A1A9C" w:rsidRPr="00FD78EC">
        <w:rPr>
          <w:rFonts w:ascii="Times New Roman" w:hAnsi="Times New Roman"/>
          <w:sz w:val="24"/>
          <w:szCs w:val="24"/>
          <w:lang w:val="es-ES"/>
        </w:rPr>
        <w:t xml:space="preserve">los actores principales 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que abordan TI, TF, TP y </w:t>
      </w:r>
      <w:r w:rsidR="003F347C" w:rsidRPr="00FD78EC">
        <w:rPr>
          <w:rFonts w:ascii="Times New Roman" w:hAnsi="Times New Roman"/>
          <w:sz w:val="24"/>
          <w:szCs w:val="24"/>
          <w:lang w:val="es-ES"/>
        </w:rPr>
        <w:t xml:space="preserve">PFTI 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y sus niveles de funcionalidad. El proceso de mapeo debe identificar </w:t>
      </w:r>
      <w:r w:rsidR="00CD071F" w:rsidRPr="00FD78EC">
        <w:rPr>
          <w:rFonts w:ascii="Times New Roman" w:hAnsi="Times New Roman"/>
          <w:sz w:val="24"/>
          <w:szCs w:val="24"/>
          <w:lang w:val="es-ES"/>
        </w:rPr>
        <w:t xml:space="preserve">los planes 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 xml:space="preserve">nacionales </w:t>
      </w:r>
      <w:r w:rsidR="00CD071F" w:rsidRPr="00FD78EC">
        <w:rPr>
          <w:rFonts w:ascii="Times New Roman" w:hAnsi="Times New Roman"/>
          <w:sz w:val="24"/>
          <w:szCs w:val="24"/>
          <w:lang w:val="es-ES"/>
        </w:rPr>
        <w:t>de acción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D071F" w:rsidRPr="00FD78EC">
        <w:rPr>
          <w:rFonts w:ascii="Times New Roman" w:hAnsi="Times New Roman"/>
          <w:sz w:val="24"/>
          <w:szCs w:val="24"/>
          <w:lang w:val="es-ES"/>
        </w:rPr>
        <w:t xml:space="preserve">existentes, si los hubiera, 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>así como su</w:t>
      </w:r>
      <w:r w:rsidR="00CD071F" w:rsidRPr="00FD78EC">
        <w:rPr>
          <w:rFonts w:ascii="Times New Roman" w:hAnsi="Times New Roman"/>
          <w:sz w:val="24"/>
          <w:szCs w:val="24"/>
          <w:lang w:val="es-ES"/>
        </w:rPr>
        <w:t xml:space="preserve"> estado de implementación a nivel nacional y local. </w:t>
      </w:r>
    </w:p>
    <w:p w14:paraId="1E7370F7" w14:textId="4DC16A94" w:rsidR="00CD071F" w:rsidRPr="00FD78EC" w:rsidRDefault="00CD071F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022881C" w14:textId="3E6B2E1E" w:rsidR="00CD071F" w:rsidRPr="00FD78EC" w:rsidRDefault="00CD071F" w:rsidP="00FD78EC">
      <w:pPr>
        <w:pStyle w:val="NoSpacing"/>
        <w:numPr>
          <w:ilvl w:val="0"/>
          <w:numId w:val="15"/>
        </w:numPr>
        <w:ind w:left="360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FD78EC">
        <w:rPr>
          <w:rFonts w:ascii="Times New Roman" w:hAnsi="Times New Roman"/>
          <w:i/>
          <w:sz w:val="24"/>
          <w:szCs w:val="24"/>
          <w:lang w:val="es-ES"/>
        </w:rPr>
        <w:t xml:space="preserve">El análisis de la aplicación </w:t>
      </w:r>
      <w:r w:rsidR="00835910" w:rsidRPr="00FD78EC">
        <w:rPr>
          <w:rFonts w:ascii="Times New Roman" w:hAnsi="Times New Roman"/>
          <w:i/>
          <w:sz w:val="24"/>
          <w:szCs w:val="24"/>
          <w:lang w:val="es-ES"/>
        </w:rPr>
        <w:t>normativa y control</w:t>
      </w:r>
    </w:p>
    <w:p w14:paraId="62148E80" w14:textId="77777777" w:rsidR="00800DE6" w:rsidRPr="00FD78EC" w:rsidRDefault="00800DE6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CBFF6B4" w14:textId="7495A06B" w:rsidR="00242993" w:rsidRPr="00FD78EC" w:rsidRDefault="004E5507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S</w:t>
      </w:r>
      <w:r w:rsidR="00CD071F" w:rsidRPr="00FD78EC">
        <w:rPr>
          <w:rFonts w:ascii="Times New Roman" w:hAnsi="Times New Roman"/>
          <w:sz w:val="24"/>
          <w:szCs w:val="24"/>
          <w:lang w:val="es-ES"/>
        </w:rPr>
        <w:t xml:space="preserve">e centra en el estado y la estructura de las actividades claves y </w:t>
      </w:r>
      <w:r w:rsidR="005A1A9C" w:rsidRPr="00FD78EC">
        <w:rPr>
          <w:rFonts w:ascii="Times New Roman" w:hAnsi="Times New Roman"/>
          <w:sz w:val="24"/>
          <w:szCs w:val="24"/>
          <w:lang w:val="es-ES"/>
        </w:rPr>
        <w:t xml:space="preserve">los actores principales </w:t>
      </w:r>
      <w:r w:rsidR="00CD071F" w:rsidRPr="00FD78EC">
        <w:rPr>
          <w:rFonts w:ascii="Times New Roman" w:hAnsi="Times New Roman"/>
          <w:sz w:val="24"/>
          <w:szCs w:val="24"/>
          <w:lang w:val="es-ES"/>
        </w:rPr>
        <w:t>que son responsables de la aplicación de las políticas y leyes de TI, TF y TP. Las actividades claves deben incluir la inspección laboral, la aplicación</w:t>
      </w:r>
      <w:r w:rsidR="00EB4A1B" w:rsidRPr="00FD78EC">
        <w:rPr>
          <w:rFonts w:ascii="Times New Roman" w:hAnsi="Times New Roman"/>
          <w:sz w:val="24"/>
          <w:szCs w:val="24"/>
          <w:lang w:val="es-ES"/>
        </w:rPr>
        <w:t xml:space="preserve"> y control de la normativa</w:t>
      </w:r>
      <w:r w:rsidR="00CD071F" w:rsidRPr="00FD78EC">
        <w:rPr>
          <w:rFonts w:ascii="Times New Roman" w:hAnsi="Times New Roman"/>
          <w:sz w:val="24"/>
          <w:szCs w:val="24"/>
          <w:lang w:val="es-ES"/>
        </w:rPr>
        <w:t xml:space="preserve"> laboral, la persecución</w:t>
      </w:r>
      <w:r w:rsidR="00800DE6" w:rsidRPr="00FD78EC">
        <w:rPr>
          <w:rFonts w:ascii="Times New Roman" w:hAnsi="Times New Roman"/>
          <w:sz w:val="24"/>
          <w:szCs w:val="24"/>
          <w:lang w:val="es-ES"/>
        </w:rPr>
        <w:t xml:space="preserve"> penal</w:t>
      </w:r>
      <w:r w:rsidR="00CD071F" w:rsidRPr="00FD78EC">
        <w:rPr>
          <w:rFonts w:ascii="Times New Roman" w:hAnsi="Times New Roman"/>
          <w:sz w:val="24"/>
          <w:szCs w:val="24"/>
          <w:lang w:val="es-ES"/>
        </w:rPr>
        <w:t>, la capacitación de los inspectores y las fuerzas policiales, planes gubernamentales para la aplicación</w:t>
      </w:r>
      <w:r w:rsidR="00835910" w:rsidRPr="00FD78EC">
        <w:rPr>
          <w:rFonts w:ascii="Times New Roman" w:hAnsi="Times New Roman"/>
          <w:sz w:val="24"/>
          <w:szCs w:val="24"/>
          <w:lang w:val="es-ES"/>
        </w:rPr>
        <w:t xml:space="preserve"> de las normas y control</w:t>
      </w:r>
      <w:r w:rsidR="00CD071F" w:rsidRPr="00FD78EC">
        <w:rPr>
          <w:rFonts w:ascii="Times New Roman" w:hAnsi="Times New Roman"/>
          <w:sz w:val="24"/>
          <w:szCs w:val="24"/>
          <w:lang w:val="es-ES"/>
        </w:rPr>
        <w:t xml:space="preserve">, etc. </w:t>
      </w:r>
      <w:r w:rsidR="00835910" w:rsidRPr="00FD78EC">
        <w:rPr>
          <w:rFonts w:ascii="Times New Roman" w:hAnsi="Times New Roman"/>
          <w:sz w:val="24"/>
          <w:szCs w:val="24"/>
          <w:lang w:val="es-ES"/>
        </w:rPr>
        <w:t>L</w:t>
      </w:r>
      <w:r w:rsidR="005A1A9C" w:rsidRPr="00FD78EC">
        <w:rPr>
          <w:rFonts w:ascii="Times New Roman" w:hAnsi="Times New Roman"/>
          <w:sz w:val="24"/>
          <w:szCs w:val="24"/>
          <w:lang w:val="es-ES"/>
        </w:rPr>
        <w:t xml:space="preserve">os actores principales </w:t>
      </w:r>
      <w:r w:rsidR="00CD071F" w:rsidRPr="00FD78EC">
        <w:rPr>
          <w:rFonts w:ascii="Times New Roman" w:hAnsi="Times New Roman"/>
          <w:sz w:val="24"/>
          <w:szCs w:val="24"/>
          <w:lang w:val="es-ES"/>
        </w:rPr>
        <w:t xml:space="preserve">claves deben incluir las entidades 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>policiales</w:t>
      </w:r>
      <w:r w:rsidR="00CD071F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>laborales y penales</w:t>
      </w:r>
      <w:r w:rsidR="00835910" w:rsidRPr="00FD78EC">
        <w:rPr>
          <w:rFonts w:ascii="Times New Roman" w:hAnsi="Times New Roman"/>
          <w:sz w:val="24"/>
          <w:szCs w:val="24"/>
          <w:lang w:val="es-ES"/>
        </w:rPr>
        <w:t>, así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 xml:space="preserve"> como</w:t>
      </w:r>
      <w:r w:rsidR="00835910" w:rsidRPr="00FD78EC">
        <w:rPr>
          <w:rFonts w:ascii="Times New Roman" w:hAnsi="Times New Roman"/>
          <w:sz w:val="24"/>
          <w:szCs w:val="24"/>
          <w:lang w:val="es-ES"/>
        </w:rPr>
        <w:t xml:space="preserve"> también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 xml:space="preserve"> inspectores de trabajo, </w:t>
      </w:r>
      <w:r w:rsidR="00835910" w:rsidRPr="00FD78EC">
        <w:rPr>
          <w:rFonts w:ascii="Times New Roman" w:hAnsi="Times New Roman"/>
          <w:sz w:val="24"/>
          <w:szCs w:val="24"/>
          <w:lang w:val="es-ES"/>
        </w:rPr>
        <w:t xml:space="preserve">los cuerpos de 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 xml:space="preserve">policía, </w:t>
      </w:r>
      <w:r w:rsidR="00835910" w:rsidRPr="00FD78EC">
        <w:rPr>
          <w:rFonts w:ascii="Times New Roman" w:hAnsi="Times New Roman"/>
          <w:sz w:val="24"/>
          <w:szCs w:val="24"/>
          <w:lang w:val="es-ES"/>
        </w:rPr>
        <w:t>los agentes</w:t>
      </w:r>
      <w:r w:rsidR="00D95E8E" w:rsidRPr="00FD78EC">
        <w:rPr>
          <w:rFonts w:ascii="Times New Roman" w:hAnsi="Times New Roman"/>
          <w:sz w:val="24"/>
          <w:szCs w:val="24"/>
          <w:lang w:val="es-ES"/>
        </w:rPr>
        <w:t xml:space="preserve"> fronteriz</w:t>
      </w:r>
      <w:r w:rsidR="00835910" w:rsidRPr="00FD78EC">
        <w:rPr>
          <w:rFonts w:ascii="Times New Roman" w:hAnsi="Times New Roman"/>
          <w:sz w:val="24"/>
          <w:szCs w:val="24"/>
          <w:lang w:val="es-ES"/>
        </w:rPr>
        <w:t>os</w:t>
      </w:r>
      <w:r w:rsidR="00D95E8E" w:rsidRPr="00FD78EC">
        <w:rPr>
          <w:rFonts w:ascii="Times New Roman" w:hAnsi="Times New Roman"/>
          <w:sz w:val="24"/>
          <w:szCs w:val="24"/>
          <w:lang w:val="es-ES"/>
        </w:rPr>
        <w:t>/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>inmigración</w:t>
      </w:r>
      <w:r w:rsidR="00D95E8E" w:rsidRPr="00FD78EC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>fiscales, jueces, etc. El análisis debe proporcionar el estado de la aplicación de</w:t>
      </w:r>
      <w:r w:rsidR="00835910" w:rsidRPr="00FD78EC">
        <w:rPr>
          <w:rFonts w:ascii="Times New Roman" w:hAnsi="Times New Roman"/>
          <w:sz w:val="24"/>
          <w:szCs w:val="24"/>
          <w:lang w:val="es-ES"/>
        </w:rPr>
        <w:t xml:space="preserve"> acciones contra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 xml:space="preserve"> TI, TF y TP en el país, la estructura de la aplicación </w:t>
      </w:r>
      <w:r w:rsidR="00835910" w:rsidRPr="00FD78EC">
        <w:rPr>
          <w:rFonts w:ascii="Times New Roman" w:hAnsi="Times New Roman"/>
          <w:sz w:val="24"/>
          <w:szCs w:val="24"/>
          <w:lang w:val="es-ES"/>
        </w:rPr>
        <w:t xml:space="preserve">normativa y control por parte de 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 xml:space="preserve">las agencias gubernamentales, como el </w:t>
      </w:r>
      <w:r w:rsidR="00296860" w:rsidRPr="00FD78EC">
        <w:rPr>
          <w:rFonts w:ascii="Times New Roman" w:hAnsi="Times New Roman"/>
          <w:sz w:val="24"/>
          <w:szCs w:val="24"/>
          <w:lang w:val="es-ES"/>
        </w:rPr>
        <w:t>M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 xml:space="preserve">inisterio de </w:t>
      </w:r>
      <w:r w:rsidR="00296860" w:rsidRPr="00FD78EC">
        <w:rPr>
          <w:rFonts w:ascii="Times New Roman" w:hAnsi="Times New Roman"/>
          <w:sz w:val="24"/>
          <w:szCs w:val="24"/>
          <w:lang w:val="es-ES"/>
        </w:rPr>
        <w:t>T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>rabajo</w:t>
      </w:r>
      <w:r w:rsidR="00296860" w:rsidRPr="00FD78EC">
        <w:rPr>
          <w:rFonts w:ascii="Times New Roman" w:hAnsi="Times New Roman"/>
          <w:sz w:val="24"/>
          <w:szCs w:val="24"/>
          <w:lang w:val="es-ES"/>
        </w:rPr>
        <w:t>, Empleo y Seguridad Social (MTESS)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 xml:space="preserve">, la </w:t>
      </w:r>
      <w:r w:rsidR="00835910" w:rsidRPr="00FD78EC">
        <w:rPr>
          <w:rFonts w:ascii="Times New Roman" w:hAnsi="Times New Roman"/>
          <w:sz w:val="24"/>
          <w:szCs w:val="24"/>
          <w:lang w:val="es-ES"/>
        </w:rPr>
        <w:t>P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>olicía</w:t>
      </w:r>
      <w:r w:rsidR="00296860" w:rsidRPr="00FD78EC">
        <w:rPr>
          <w:rFonts w:ascii="Times New Roman" w:hAnsi="Times New Roman"/>
          <w:sz w:val="24"/>
          <w:szCs w:val="24"/>
          <w:lang w:val="es-ES"/>
        </w:rPr>
        <w:t xml:space="preserve"> Nacional, el sistema de justicia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D95E8E" w:rsidRPr="00FD78EC">
        <w:rPr>
          <w:rFonts w:ascii="Times New Roman" w:hAnsi="Times New Roman"/>
          <w:sz w:val="24"/>
          <w:szCs w:val="24"/>
          <w:lang w:val="es-ES"/>
        </w:rPr>
        <w:t xml:space="preserve">y 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>la participación de la sociedad civil</w:t>
      </w:r>
      <w:r w:rsidR="006A5680" w:rsidRPr="00FD78EC">
        <w:rPr>
          <w:rFonts w:ascii="Times New Roman" w:hAnsi="Times New Roman"/>
          <w:sz w:val="24"/>
          <w:szCs w:val="24"/>
          <w:lang w:val="es-ES"/>
        </w:rPr>
        <w:t xml:space="preserve"> y ONGs</w:t>
      </w:r>
      <w:r w:rsidR="00242993" w:rsidRPr="00FD78EC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296860" w:rsidRPr="00FD78EC">
        <w:rPr>
          <w:rFonts w:ascii="Times New Roman" w:hAnsi="Times New Roman"/>
          <w:sz w:val="24"/>
          <w:szCs w:val="24"/>
          <w:lang w:val="es-ES"/>
        </w:rPr>
        <w:t>así como</w:t>
      </w:r>
      <w:r w:rsidR="00D95E8E" w:rsidRPr="00FD78EC">
        <w:rPr>
          <w:rFonts w:ascii="Times New Roman" w:hAnsi="Times New Roman"/>
          <w:sz w:val="24"/>
          <w:szCs w:val="24"/>
          <w:lang w:val="es-ES"/>
        </w:rPr>
        <w:t xml:space="preserve"> el sector privado. 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>análisis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debe</w:t>
      </w:r>
      <w:r w:rsidR="00296860" w:rsidRPr="00FD78EC">
        <w:rPr>
          <w:rFonts w:ascii="Times New Roman" w:hAnsi="Times New Roman"/>
          <w:sz w:val="24"/>
          <w:szCs w:val="24"/>
          <w:lang w:val="es-ES"/>
        </w:rPr>
        <w:t xml:space="preserve"> también </w:t>
      </w:r>
      <w:r w:rsidR="006A5680" w:rsidRPr="00FD78EC">
        <w:rPr>
          <w:rFonts w:ascii="Times New Roman" w:hAnsi="Times New Roman"/>
          <w:sz w:val="24"/>
          <w:szCs w:val="24"/>
          <w:lang w:val="es-ES"/>
        </w:rPr>
        <w:t xml:space="preserve">destacar 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>los</w:t>
      </w:r>
      <w:r w:rsidR="006A5680" w:rsidRPr="00FD78EC">
        <w:rPr>
          <w:rFonts w:ascii="Times New Roman" w:hAnsi="Times New Roman"/>
          <w:sz w:val="24"/>
          <w:szCs w:val="24"/>
          <w:lang w:val="es-ES"/>
        </w:rPr>
        <w:t xml:space="preserve"> principales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>desafíos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>oportunidades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de aplicación</w:t>
      </w:r>
      <w:r w:rsidR="006A5680" w:rsidRPr="00FD78EC">
        <w:rPr>
          <w:rFonts w:ascii="Times New Roman" w:hAnsi="Times New Roman"/>
          <w:sz w:val="24"/>
          <w:szCs w:val="24"/>
          <w:lang w:val="es-ES"/>
        </w:rPr>
        <w:t xml:space="preserve"> de las normas y control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en el país, </w:t>
      </w:r>
      <w:r w:rsidR="00376402" w:rsidRPr="00FD78EC">
        <w:rPr>
          <w:rFonts w:ascii="Times New Roman" w:hAnsi="Times New Roman"/>
          <w:sz w:val="24"/>
          <w:szCs w:val="24"/>
          <w:lang w:val="es-ES"/>
        </w:rPr>
        <w:t xml:space="preserve">lo que 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>inclu</w:t>
      </w:r>
      <w:r w:rsidR="00376402" w:rsidRPr="00FD78EC">
        <w:rPr>
          <w:rFonts w:ascii="Times New Roman" w:hAnsi="Times New Roman"/>
          <w:sz w:val="24"/>
          <w:szCs w:val="24"/>
          <w:lang w:val="es-ES"/>
        </w:rPr>
        <w:t>ye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la recopilación de datos, </w:t>
      </w:r>
      <w:r w:rsidR="00296860" w:rsidRPr="00FD78EC">
        <w:rPr>
          <w:rFonts w:ascii="Times New Roman" w:hAnsi="Times New Roman"/>
          <w:sz w:val="24"/>
          <w:szCs w:val="24"/>
          <w:lang w:val="es-ES"/>
        </w:rPr>
        <w:t>su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76402" w:rsidRPr="00FD78EC">
        <w:rPr>
          <w:rFonts w:ascii="Times New Roman" w:hAnsi="Times New Roman"/>
          <w:sz w:val="24"/>
          <w:szCs w:val="24"/>
          <w:lang w:val="es-ES"/>
        </w:rPr>
        <w:t>pertinencia temporal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>análisis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376402" w:rsidRPr="00FD78EC">
        <w:rPr>
          <w:rFonts w:ascii="Times New Roman" w:hAnsi="Times New Roman"/>
          <w:sz w:val="24"/>
          <w:szCs w:val="24"/>
          <w:lang w:val="es-ES"/>
        </w:rPr>
        <w:t>El análisis también d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>ebe proporcionar recomendaci</w:t>
      </w:r>
      <w:r w:rsidR="00376402" w:rsidRPr="00FD78EC">
        <w:rPr>
          <w:rFonts w:ascii="Times New Roman" w:hAnsi="Times New Roman"/>
          <w:sz w:val="24"/>
          <w:szCs w:val="24"/>
          <w:lang w:val="es-ES"/>
        </w:rPr>
        <w:t>o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>n</w:t>
      </w:r>
      <w:r w:rsidR="00376402" w:rsidRPr="00FD78EC">
        <w:rPr>
          <w:rFonts w:ascii="Times New Roman" w:hAnsi="Times New Roman"/>
          <w:sz w:val="24"/>
          <w:szCs w:val="24"/>
          <w:lang w:val="es-ES"/>
        </w:rPr>
        <w:t>es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>para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76402" w:rsidRPr="00FD78EC">
        <w:rPr>
          <w:rFonts w:ascii="Times New Roman" w:hAnsi="Times New Roman"/>
          <w:sz w:val="24"/>
          <w:szCs w:val="24"/>
          <w:lang w:val="es-ES"/>
        </w:rPr>
        <w:t>optimizar la forma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en</w:t>
      </w:r>
      <w:r w:rsidR="00376402" w:rsidRPr="00FD78EC">
        <w:rPr>
          <w:rFonts w:ascii="Times New Roman" w:hAnsi="Times New Roman"/>
          <w:sz w:val="24"/>
          <w:szCs w:val="24"/>
          <w:lang w:val="es-ES"/>
        </w:rPr>
        <w:t xml:space="preserve"> la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que ATLAS informa </w:t>
      </w:r>
      <w:r w:rsidR="00376402" w:rsidRPr="00FD78EC">
        <w:rPr>
          <w:rFonts w:ascii="Times New Roman" w:hAnsi="Times New Roman"/>
          <w:sz w:val="24"/>
          <w:szCs w:val="24"/>
          <w:lang w:val="es-ES"/>
        </w:rPr>
        <w:t xml:space="preserve">sobre 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>la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>s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brecha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>s existentes en la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aplicación y</w:t>
      </w:r>
      <w:r w:rsidR="00376402" w:rsidRPr="00FD78EC">
        <w:rPr>
          <w:rFonts w:ascii="Times New Roman" w:hAnsi="Times New Roman"/>
          <w:sz w:val="24"/>
          <w:szCs w:val="24"/>
          <w:lang w:val="es-ES"/>
        </w:rPr>
        <w:t xml:space="preserve"> control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 xml:space="preserve"> de medidas pertinentes</w:t>
      </w:r>
      <w:r w:rsidR="00376402" w:rsidRPr="00FD78EC">
        <w:rPr>
          <w:rFonts w:ascii="Times New Roman" w:hAnsi="Times New Roman"/>
          <w:sz w:val="24"/>
          <w:szCs w:val="24"/>
          <w:lang w:val="es-ES"/>
        </w:rPr>
        <w:t xml:space="preserve"> y así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fortalecer las estructuras 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>existentes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76402" w:rsidRPr="00FD78EC">
        <w:rPr>
          <w:rFonts w:ascii="Times New Roman" w:hAnsi="Times New Roman"/>
          <w:sz w:val="24"/>
          <w:szCs w:val="24"/>
          <w:lang w:val="es-ES"/>
        </w:rPr>
        <w:t xml:space="preserve">que 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>aborda</w:t>
      </w:r>
      <w:r w:rsidR="00376402" w:rsidRPr="00FD78EC">
        <w:rPr>
          <w:rFonts w:ascii="Times New Roman" w:hAnsi="Times New Roman"/>
          <w:sz w:val="24"/>
          <w:szCs w:val="24"/>
          <w:lang w:val="es-ES"/>
        </w:rPr>
        <w:t>n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376402" w:rsidRPr="00FD78EC">
        <w:rPr>
          <w:rFonts w:ascii="Times New Roman" w:hAnsi="Times New Roman"/>
          <w:sz w:val="24"/>
          <w:szCs w:val="24"/>
          <w:lang w:val="es-ES"/>
        </w:rPr>
        <w:t xml:space="preserve">los temas de </w:t>
      </w:r>
      <w:r w:rsidR="0088467B" w:rsidRPr="00FD78EC">
        <w:rPr>
          <w:rFonts w:ascii="Times New Roman" w:hAnsi="Times New Roman"/>
          <w:sz w:val="24"/>
          <w:szCs w:val="24"/>
          <w:lang w:val="es-ES"/>
        </w:rPr>
        <w:t xml:space="preserve">TI, TF y TP. </w:t>
      </w:r>
    </w:p>
    <w:p w14:paraId="522E80F1" w14:textId="33A477C1" w:rsidR="00717E40" w:rsidRPr="00FD78EC" w:rsidRDefault="00717E40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792F7D0" w14:textId="379F597B" w:rsidR="004100F1" w:rsidRPr="00FD78EC" w:rsidRDefault="004100F1" w:rsidP="00FD78EC">
      <w:pPr>
        <w:pStyle w:val="NoSpacing"/>
        <w:numPr>
          <w:ilvl w:val="0"/>
          <w:numId w:val="15"/>
        </w:numPr>
        <w:ind w:left="360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FD78EC">
        <w:rPr>
          <w:rFonts w:ascii="Times New Roman" w:hAnsi="Times New Roman"/>
          <w:i/>
          <w:sz w:val="24"/>
          <w:szCs w:val="24"/>
          <w:lang w:val="es-ES"/>
        </w:rPr>
        <w:t xml:space="preserve">El análisis de la coordinación </w:t>
      </w:r>
    </w:p>
    <w:p w14:paraId="56D48C60" w14:textId="77777777" w:rsidR="00296860" w:rsidRPr="00FD78EC" w:rsidRDefault="00296860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17881F4" w14:textId="506CA04B" w:rsidR="00296860" w:rsidRPr="00FD78EC" w:rsidRDefault="004E5507" w:rsidP="00FD78EC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Se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 centra en </w:t>
      </w:r>
      <w:r w:rsidR="00415A9F" w:rsidRPr="00FD78EC">
        <w:rPr>
          <w:rFonts w:ascii="Times New Roman" w:hAnsi="Times New Roman"/>
          <w:sz w:val="24"/>
          <w:szCs w:val="24"/>
          <w:lang w:val="es-ES"/>
        </w:rPr>
        <w:t>la situación actual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 y la estructura de las actividades existentes y </w:t>
      </w:r>
      <w:r w:rsidR="00415A9F" w:rsidRPr="00FD78EC">
        <w:rPr>
          <w:rFonts w:ascii="Times New Roman" w:hAnsi="Times New Roman"/>
          <w:sz w:val="24"/>
          <w:szCs w:val="24"/>
          <w:lang w:val="es-ES"/>
        </w:rPr>
        <w:t>los principales actores involucrados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 que están coordinando y colaborando para abordar TI, TF y TP en Paraguay. 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>El análisis d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>ebe destacar los desafíos y oportunidades de la aplicación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 xml:space="preserve"> de las normas y control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 en 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>Paraguay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 xml:space="preserve">lo que 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>inclu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>ye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 la recopilación de datos, la 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 xml:space="preserve">pertinencia temporal 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>dichos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 datos y 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 xml:space="preserve">su 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análisis. 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>El análisis también d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>eber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>á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 proporcionar recomendaci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>ones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 para 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>optimizar la forma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 en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 xml:space="preserve"> la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 que ATLAS puede fortalecer las estructuras de coordinación entre 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>las autoridades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 de protección social y las agencias gubernamentales y no gubernamentales 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 xml:space="preserve">que 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>aborda</w:t>
      </w:r>
      <w:r w:rsidR="00BA41A2" w:rsidRPr="00FD78EC">
        <w:rPr>
          <w:rFonts w:ascii="Times New Roman" w:hAnsi="Times New Roman"/>
          <w:sz w:val="24"/>
          <w:szCs w:val="24"/>
          <w:lang w:val="es-ES"/>
        </w:rPr>
        <w:t>n</w:t>
      </w:r>
      <w:r w:rsidR="004100F1" w:rsidRPr="00FD78EC">
        <w:rPr>
          <w:rFonts w:ascii="Times New Roman" w:hAnsi="Times New Roman"/>
          <w:sz w:val="24"/>
          <w:szCs w:val="24"/>
          <w:lang w:val="es-ES"/>
        </w:rPr>
        <w:t xml:space="preserve"> TI, TF y TP.  </w:t>
      </w:r>
    </w:p>
    <w:p w14:paraId="2B627BB6" w14:textId="77777777" w:rsidR="00296860" w:rsidRPr="00FD78EC" w:rsidRDefault="00296860" w:rsidP="00FD78EC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3DC7AED3" w14:textId="3E8AA353" w:rsidR="00EE5497" w:rsidRPr="00FD78EC" w:rsidRDefault="00EE5497" w:rsidP="00FD78E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Actividades del </w:t>
      </w:r>
      <w:r w:rsidR="00E001EA" w:rsidRPr="00FD78EC">
        <w:rPr>
          <w:rFonts w:ascii="Times New Roman" w:eastAsia="Times New Roman" w:hAnsi="Times New Roman"/>
          <w:b/>
          <w:sz w:val="24"/>
          <w:szCs w:val="24"/>
          <w:lang w:val="es-ES"/>
        </w:rPr>
        <w:t>a</w:t>
      </w:r>
      <w:r w:rsidRPr="00FD78EC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nálisis </w:t>
      </w:r>
    </w:p>
    <w:p w14:paraId="50763AA5" w14:textId="77777777" w:rsidR="00296860" w:rsidRPr="00FD78EC" w:rsidRDefault="00296860" w:rsidP="00FD78EC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val="es-ES"/>
        </w:rPr>
      </w:pPr>
    </w:p>
    <w:p w14:paraId="531D628B" w14:textId="42CD2B5A" w:rsidR="00EE5497" w:rsidRPr="00FD78EC" w:rsidRDefault="00EE5497" w:rsidP="00FD7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El </w:t>
      </w:r>
      <w:r w:rsidR="00BF725A"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>consultor</w:t>
      </w:r>
      <w:r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en coordinación con el equipo de </w:t>
      </w:r>
      <w:r w:rsidR="00BF725A"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>POA y</w:t>
      </w:r>
      <w:r w:rsidR="00296860"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BF725A"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>WI</w:t>
      </w:r>
      <w:r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deberá </w:t>
      </w:r>
      <w:r w:rsidR="00E001EA"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cumplir con </w:t>
      </w:r>
      <w:r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las siguientes tareas: </w:t>
      </w:r>
    </w:p>
    <w:p w14:paraId="55B4F363" w14:textId="6EF4AFCE" w:rsidR="00EE5497" w:rsidRPr="00FD78EC" w:rsidRDefault="00EE5497" w:rsidP="00FD78E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sz w:val="24"/>
          <w:szCs w:val="24"/>
          <w:lang w:val="es-ES"/>
        </w:rPr>
        <w:t>Desarrollar una metodología siguiendo los requisitos identificados en la “Metodología y Estructura del Análisis” (Anexo 1)</w:t>
      </w:r>
    </w:p>
    <w:p w14:paraId="3C096141" w14:textId="46A2DF5C" w:rsidR="00EE5497" w:rsidRPr="00FD78EC" w:rsidRDefault="00EE5497" w:rsidP="00FD78E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sz w:val="24"/>
          <w:szCs w:val="24"/>
          <w:lang w:val="es-ES"/>
        </w:rPr>
        <w:lastRenderedPageBreak/>
        <w:t xml:space="preserve">Desarrollar un plan de trabajo detallado siguiendo la metodología (Anexo 1), el </w:t>
      </w:r>
      <w:r w:rsidR="00E001EA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cronograma 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de los requisitos de entrega del PSA (Sección de Entregas y Escalas de Tiempo, página 9). </w:t>
      </w:r>
    </w:p>
    <w:p w14:paraId="5D8572BF" w14:textId="39B0F974" w:rsidR="00296860" w:rsidRPr="00FD78EC" w:rsidRDefault="00EE5497" w:rsidP="00FD78E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sz w:val="24"/>
          <w:szCs w:val="24"/>
          <w:lang w:val="es-ES"/>
        </w:rPr>
        <w:t>Compartir otra</w:t>
      </w:r>
      <w:r w:rsidR="00EB4A1B" w:rsidRPr="00FD78EC">
        <w:rPr>
          <w:rFonts w:ascii="Times New Roman" w:eastAsia="Times New Roman" w:hAnsi="Times New Roman"/>
          <w:sz w:val="24"/>
          <w:szCs w:val="24"/>
          <w:lang w:val="es-ES"/>
        </w:rPr>
        <w:t>s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metodología</w:t>
      </w:r>
      <w:r w:rsidR="00EB4A1B" w:rsidRPr="00FD78EC">
        <w:rPr>
          <w:rFonts w:ascii="Times New Roman" w:eastAsia="Times New Roman" w:hAnsi="Times New Roman"/>
          <w:sz w:val="24"/>
          <w:szCs w:val="24"/>
          <w:lang w:val="es-ES"/>
        </w:rPr>
        <w:t>s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relevante</w:t>
      </w:r>
      <w:r w:rsidR="002A2AAD" w:rsidRPr="00FD78EC">
        <w:rPr>
          <w:rFonts w:ascii="Times New Roman" w:eastAsia="Times New Roman" w:hAnsi="Times New Roman"/>
          <w:sz w:val="24"/>
          <w:szCs w:val="24"/>
          <w:lang w:val="es-ES"/>
        </w:rPr>
        <w:t>s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y adecuada</w:t>
      </w:r>
      <w:r w:rsidR="00EB4A1B" w:rsidRPr="00FD78EC">
        <w:rPr>
          <w:rFonts w:ascii="Times New Roman" w:eastAsia="Times New Roman" w:hAnsi="Times New Roman"/>
          <w:sz w:val="24"/>
          <w:szCs w:val="24"/>
          <w:lang w:val="es-ES"/>
        </w:rPr>
        <w:t>s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="002A2AAD" w:rsidRPr="00FD78EC">
        <w:rPr>
          <w:rFonts w:ascii="Times New Roman" w:eastAsia="Times New Roman" w:hAnsi="Times New Roman"/>
          <w:sz w:val="24"/>
          <w:szCs w:val="24"/>
          <w:lang w:val="es-ES"/>
        </w:rPr>
        <w:t>en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la presentación del plan de trabajo detallado. </w:t>
      </w:r>
    </w:p>
    <w:p w14:paraId="688D06DA" w14:textId="555EBB18" w:rsidR="00EE5497" w:rsidRPr="00FD78EC" w:rsidRDefault="00E53FBA" w:rsidP="00FD78EC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sz w:val="24"/>
          <w:szCs w:val="24"/>
          <w:lang w:val="es-ES"/>
        </w:rPr>
        <w:t>Revisar el esquema del PSA e identificar si hay otra</w:t>
      </w:r>
      <w:r w:rsidR="00E001EA" w:rsidRPr="00FD78EC">
        <w:rPr>
          <w:rFonts w:ascii="Times New Roman" w:eastAsia="Times New Roman" w:hAnsi="Times New Roman"/>
          <w:sz w:val="24"/>
          <w:szCs w:val="24"/>
          <w:lang w:val="es-ES"/>
        </w:rPr>
        <w:t>s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necesidad</w:t>
      </w:r>
      <w:r w:rsidR="00E001EA" w:rsidRPr="00FD78EC">
        <w:rPr>
          <w:rFonts w:ascii="Times New Roman" w:eastAsia="Times New Roman" w:hAnsi="Times New Roman"/>
          <w:sz w:val="24"/>
          <w:szCs w:val="24"/>
          <w:lang w:val="es-ES"/>
        </w:rPr>
        <w:t>es o vacíos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de información que debe incluirse en el </w:t>
      </w:r>
      <w:r w:rsidR="00296860" w:rsidRPr="00FD78EC">
        <w:rPr>
          <w:rFonts w:ascii="Times New Roman" w:eastAsia="Times New Roman" w:hAnsi="Times New Roman"/>
          <w:sz w:val="24"/>
          <w:szCs w:val="24"/>
          <w:lang w:val="es-ES"/>
        </w:rPr>
        <w:t>mismo, tanto en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el análisis de aplicación</w:t>
      </w:r>
      <w:r w:rsidR="00E001EA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normativa y control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o el análisis de coordinación (Esquema en el Anexo 2) </w:t>
      </w:r>
    </w:p>
    <w:p w14:paraId="3CD2F20A" w14:textId="6AE7F382" w:rsidR="00E53FBA" w:rsidRPr="00FD78EC" w:rsidRDefault="00E53FBA" w:rsidP="00FD78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Mantener un comportamiento ético que incluya </w:t>
      </w:r>
      <w:r w:rsidR="00B624B1" w:rsidRPr="00FD78EC">
        <w:rPr>
          <w:rFonts w:ascii="Times New Roman" w:eastAsia="Times New Roman" w:hAnsi="Times New Roman"/>
          <w:sz w:val="24"/>
          <w:szCs w:val="24"/>
          <w:lang w:val="es-ES"/>
        </w:rPr>
        <w:t>la obtención d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el consentimiento adecuado durante la recopilación de datos, </w:t>
      </w:r>
      <w:r w:rsidR="00B624B1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el trato con respeto y sensibilidad 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>a los encuestados</w:t>
      </w:r>
      <w:r w:rsidR="00B624B1" w:rsidRPr="00FD78EC">
        <w:rPr>
          <w:rFonts w:ascii="Times New Roman" w:eastAsia="Times New Roman" w:hAnsi="Times New Roman"/>
          <w:sz w:val="24"/>
          <w:szCs w:val="24"/>
          <w:lang w:val="es-ES"/>
        </w:rPr>
        <w:t>,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="00B624B1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la protección de 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la confidencialidad, etc. </w:t>
      </w:r>
    </w:p>
    <w:p w14:paraId="564909DC" w14:textId="668F7FD7" w:rsidR="00E53FBA" w:rsidRPr="00FD78EC" w:rsidRDefault="00E53FBA" w:rsidP="00FD78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Entrevistar a </w:t>
      </w:r>
      <w:r w:rsidR="005A1A9C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los actores principales 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con preguntas basadas en las preguntas de </w:t>
      </w:r>
      <w:r w:rsidR="0060642E" w:rsidRPr="00FD78EC">
        <w:rPr>
          <w:rFonts w:ascii="Times New Roman" w:eastAsia="Times New Roman" w:hAnsi="Times New Roman"/>
          <w:sz w:val="24"/>
          <w:szCs w:val="24"/>
          <w:lang w:val="es-ES"/>
        </w:rPr>
        <w:t>investigación</w:t>
      </w:r>
      <w:r w:rsidR="007A02BC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ilustrativas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(Anexo 3), considerando el contexto de Paraguay en la lucha contra el TI, TF y TP. Redactar el informe del PSA siguiendo el esquema adjunto (Anexo 3)</w:t>
      </w:r>
      <w:r w:rsidR="00296860" w:rsidRPr="00FD78E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14:paraId="746E2BE0" w14:textId="238569BF" w:rsidR="00E53FBA" w:rsidRPr="00FD78EC" w:rsidRDefault="00E53FBA" w:rsidP="00FD78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En coordinación con el equipo de </w:t>
      </w:r>
      <w:r w:rsidR="00EC5ED6" w:rsidRPr="00FD78EC">
        <w:rPr>
          <w:rFonts w:ascii="Times New Roman" w:eastAsia="Times New Roman" w:hAnsi="Times New Roman"/>
          <w:sz w:val="24"/>
          <w:szCs w:val="24"/>
          <w:lang w:val="es-ES"/>
        </w:rPr>
        <w:t>POA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>, facilitar un taller/sesión</w:t>
      </w:r>
      <w:r w:rsidR="00296860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>de un día para presentar</w:t>
      </w:r>
      <w:r w:rsidR="009965FD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los hallazgos 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a </w:t>
      </w:r>
      <w:r w:rsidR="005A1A9C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los actores principales 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en </w:t>
      </w:r>
      <w:r w:rsidR="00A50181" w:rsidRPr="00FD78EC">
        <w:rPr>
          <w:rFonts w:ascii="Times New Roman" w:eastAsia="Times New Roman" w:hAnsi="Times New Roman"/>
          <w:sz w:val="24"/>
          <w:szCs w:val="24"/>
          <w:lang w:val="es-ES"/>
        </w:rPr>
        <w:t>Paraguay y</w:t>
      </w:r>
      <w:r w:rsidR="009965FD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así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recopilar comentarios y </w:t>
      </w:r>
      <w:r w:rsidR="009965FD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lograr 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>un consenso sobre las recomendaciones para cada una de las cuatro áreas de investigación del PSA</w:t>
      </w:r>
      <w:r w:rsidR="005910EE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(contextual, legislativa, de aplicación</w:t>
      </w:r>
      <w:r w:rsidR="009965FD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y control</w:t>
      </w:r>
      <w:r w:rsidR="005910EE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y de coordinación) 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</w:p>
    <w:p w14:paraId="17A4C032" w14:textId="074E44C4" w:rsidR="005910EE" w:rsidRPr="00FD78EC" w:rsidRDefault="005910EE" w:rsidP="00FD78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Incorporar los comentarios del taller </w:t>
      </w:r>
      <w:r w:rsidR="009965FD" w:rsidRPr="00FD78EC">
        <w:rPr>
          <w:rFonts w:ascii="Times New Roman" w:eastAsia="Times New Roman" w:hAnsi="Times New Roman"/>
          <w:sz w:val="24"/>
          <w:szCs w:val="24"/>
          <w:lang w:val="es-ES"/>
        </w:rPr>
        <w:t>en e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>l borrador del PSA para revisión</w:t>
      </w:r>
      <w:r w:rsidR="009965FD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por parte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de WI y</w:t>
      </w:r>
      <w:r w:rsidR="009965FD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el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USDOL</w:t>
      </w:r>
      <w:r w:rsidR="00296860" w:rsidRPr="00FD78E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14:paraId="05A527C0" w14:textId="25C6D299" w:rsidR="005910EE" w:rsidRPr="00FD78EC" w:rsidRDefault="005910EE" w:rsidP="00FD78E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Finalizar el informe de PSA </w:t>
      </w:r>
      <w:r w:rsidR="009965FD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tomando en cuenta 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>las modificaciones sugeridas por WI y</w:t>
      </w:r>
      <w:r w:rsidR="009965FD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el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USDOL</w:t>
      </w:r>
      <w:r w:rsidR="009965FD" w:rsidRPr="00FD78E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14:paraId="6E2647C7" w14:textId="741138E0" w:rsidR="00EE5497" w:rsidRPr="00FD78EC" w:rsidRDefault="00EE5497" w:rsidP="00EE54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093C32A" w14:textId="77777777" w:rsidR="00296860" w:rsidRPr="00FD78EC" w:rsidRDefault="00892666" w:rsidP="008926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s-ES"/>
        </w:rPr>
      </w:pPr>
      <w:r w:rsidRPr="00FD78EC">
        <w:rPr>
          <w:rFonts w:ascii="Times New Roman" w:hAnsi="Times New Roman"/>
          <w:b/>
          <w:sz w:val="24"/>
          <w:szCs w:val="24"/>
          <w:lang w:val="es-ES"/>
        </w:rPr>
        <w:t>Perfil del Consultor</w:t>
      </w:r>
    </w:p>
    <w:p w14:paraId="6627F4E6" w14:textId="7FB2EC82" w:rsidR="00892666" w:rsidRPr="00FD78EC" w:rsidRDefault="00892666" w:rsidP="00FD78E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es-ES"/>
        </w:rPr>
      </w:pPr>
      <w:r w:rsidRPr="00FD78EC">
        <w:rPr>
          <w:rFonts w:ascii="Times New Roman" w:hAnsi="Times New Roman"/>
          <w:b/>
          <w:sz w:val="24"/>
          <w:szCs w:val="24"/>
          <w:lang w:val="es-ES"/>
        </w:rPr>
        <w:t xml:space="preserve"> </w:t>
      </w:r>
    </w:p>
    <w:p w14:paraId="69320AAE" w14:textId="5916579D" w:rsidR="00892666" w:rsidRPr="00FD78EC" w:rsidRDefault="00BF725A" w:rsidP="00FD7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POA </w:t>
      </w:r>
      <w:r w:rsidR="00892666" w:rsidRPr="00FD78EC">
        <w:rPr>
          <w:rFonts w:ascii="Times New Roman" w:hAnsi="Times New Roman" w:cs="Times New Roman"/>
          <w:sz w:val="24"/>
          <w:szCs w:val="24"/>
          <w:lang w:val="es-ES"/>
        </w:rPr>
        <w:t>busca personas</w:t>
      </w:r>
      <w:r w:rsidR="009965FD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físicas o jurídicas</w:t>
      </w:r>
      <w:r w:rsidR="00892666" w:rsidRPr="00FD78EC">
        <w:rPr>
          <w:rFonts w:ascii="Times New Roman" w:hAnsi="Times New Roman" w:cs="Times New Roman"/>
          <w:sz w:val="24"/>
          <w:szCs w:val="24"/>
          <w:lang w:val="es-ES"/>
        </w:rPr>
        <w:t xml:space="preserve"> calificadas que cumplan con los requisitos establecidos a continuación. El investigador principal debe cumplir al menos los siguientes criterios:  </w:t>
      </w:r>
    </w:p>
    <w:p w14:paraId="1FA23925" w14:textId="77777777" w:rsidR="00296860" w:rsidRPr="00FD78EC" w:rsidRDefault="00296860" w:rsidP="00FD7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23E6B33" w14:textId="78373FF3" w:rsidR="00892666" w:rsidRPr="00FD78EC" w:rsidRDefault="00BF725A" w:rsidP="00FD78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Deseable que tenga capacidad</w:t>
      </w:r>
      <w:r w:rsidR="00892666" w:rsidRPr="00FD78EC">
        <w:rPr>
          <w:rFonts w:ascii="Times New Roman" w:hAnsi="Times New Roman"/>
          <w:sz w:val="24"/>
          <w:szCs w:val="24"/>
          <w:lang w:val="es-ES"/>
        </w:rPr>
        <w:t xml:space="preserve"> para leer, escribir y hablar </w:t>
      </w:r>
      <w:r w:rsidR="00295134" w:rsidRPr="00FD78EC">
        <w:rPr>
          <w:rFonts w:ascii="Times New Roman" w:hAnsi="Times New Roman"/>
          <w:sz w:val="24"/>
          <w:szCs w:val="24"/>
          <w:lang w:val="es-ES"/>
        </w:rPr>
        <w:t>inglés</w:t>
      </w:r>
      <w:r w:rsidRPr="00FD78EC">
        <w:rPr>
          <w:rFonts w:ascii="Times New Roman" w:hAnsi="Times New Roman"/>
          <w:sz w:val="24"/>
          <w:szCs w:val="24"/>
          <w:lang w:val="es-ES"/>
        </w:rPr>
        <w:t>.</w:t>
      </w:r>
    </w:p>
    <w:p w14:paraId="2E651430" w14:textId="7A9D45E9" w:rsidR="00892666" w:rsidRPr="00FD78EC" w:rsidRDefault="0060642E" w:rsidP="00FD78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Maestría</w:t>
      </w:r>
      <w:r w:rsidR="00892666" w:rsidRPr="00FD78EC">
        <w:rPr>
          <w:rFonts w:ascii="Times New Roman" w:hAnsi="Times New Roman"/>
          <w:sz w:val="24"/>
          <w:szCs w:val="24"/>
          <w:lang w:val="es-ES"/>
        </w:rPr>
        <w:t xml:space="preserve"> (doctorado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>/</w:t>
      </w:r>
      <w:r w:rsidR="00892666" w:rsidRPr="00FD78EC">
        <w:rPr>
          <w:rFonts w:ascii="Times New Roman" w:hAnsi="Times New Roman"/>
          <w:sz w:val="24"/>
          <w:szCs w:val="24"/>
          <w:lang w:val="es-ES"/>
        </w:rPr>
        <w:t>PhD</w:t>
      </w:r>
      <w:r w:rsidR="00ED165D" w:rsidRPr="00FD78EC">
        <w:rPr>
          <w:rFonts w:ascii="Times New Roman" w:hAnsi="Times New Roman"/>
          <w:sz w:val="24"/>
          <w:szCs w:val="24"/>
          <w:lang w:val="es-ES"/>
        </w:rPr>
        <w:t xml:space="preserve"> deseable</w:t>
      </w:r>
      <w:r w:rsidR="00892666" w:rsidRPr="00FD78EC">
        <w:rPr>
          <w:rFonts w:ascii="Times New Roman" w:hAnsi="Times New Roman"/>
          <w:sz w:val="24"/>
          <w:szCs w:val="24"/>
          <w:lang w:val="es-ES"/>
        </w:rPr>
        <w:t>) en economía, educación, estadística, ciencias sociales, trabajo, trata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 xml:space="preserve"> de personas</w:t>
      </w:r>
      <w:r w:rsidR="00892666" w:rsidRPr="00FD78EC">
        <w:rPr>
          <w:rFonts w:ascii="Times New Roman" w:hAnsi="Times New Roman"/>
          <w:sz w:val="24"/>
          <w:szCs w:val="24"/>
          <w:lang w:val="es-ES"/>
        </w:rPr>
        <w:t>, estudios internacionales de desarrollo, salud pública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>, derecho</w:t>
      </w:r>
      <w:r w:rsidR="00892666" w:rsidRPr="00FD78EC">
        <w:rPr>
          <w:rFonts w:ascii="Times New Roman" w:hAnsi="Times New Roman"/>
          <w:sz w:val="24"/>
          <w:szCs w:val="24"/>
          <w:lang w:val="es-ES"/>
        </w:rPr>
        <w:t xml:space="preserve"> o 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 xml:space="preserve">temas </w:t>
      </w:r>
      <w:r w:rsidR="00892666" w:rsidRPr="00FD78EC">
        <w:rPr>
          <w:rFonts w:ascii="Times New Roman" w:hAnsi="Times New Roman"/>
          <w:sz w:val="24"/>
          <w:szCs w:val="24"/>
          <w:lang w:val="es-ES"/>
        </w:rPr>
        <w:t>relacionado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>s.</w:t>
      </w:r>
    </w:p>
    <w:p w14:paraId="7772BB75" w14:textId="48E58FC4" w:rsidR="00892666" w:rsidRPr="00FD78EC" w:rsidRDefault="00892666" w:rsidP="00FD78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Amplio conocimiento y experiencia trabajando en TI, TF y TP, preferentemente en el contexto de Paraguay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>.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079E638A" w14:textId="29C920E1" w:rsidR="00892666" w:rsidRPr="00FD78EC" w:rsidRDefault="00892666" w:rsidP="00FD78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Experiencia con el diseño y gestión de proyectos de investigación similar</w:t>
      </w:r>
      <w:r w:rsidR="00FB7129" w:rsidRPr="00FD78EC">
        <w:rPr>
          <w:rFonts w:ascii="Times New Roman" w:hAnsi="Times New Roman"/>
          <w:sz w:val="24"/>
          <w:szCs w:val="24"/>
          <w:lang w:val="es-ES"/>
        </w:rPr>
        <w:t>es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>.</w:t>
      </w:r>
    </w:p>
    <w:p w14:paraId="2B9D7891" w14:textId="1AFC0ED9" w:rsidR="00FB7129" w:rsidRPr="00FD78EC" w:rsidRDefault="00FB7129" w:rsidP="00FD78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Conocimiento y experiencia en la recopilación 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 xml:space="preserve">y análisis </w:t>
      </w:r>
      <w:r w:rsidRPr="00FD78EC">
        <w:rPr>
          <w:rFonts w:ascii="Times New Roman" w:hAnsi="Times New Roman"/>
          <w:sz w:val="24"/>
          <w:szCs w:val="24"/>
          <w:lang w:val="es-ES"/>
        </w:rPr>
        <w:t>de datos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>.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7F646EE4" w14:textId="0A339012" w:rsidR="00FB7129" w:rsidRPr="00FD78EC" w:rsidRDefault="00FB7129" w:rsidP="00FD78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Experiencia en la realización de investigaciones de campo utilizando enfoques participativos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>.</w:t>
      </w:r>
    </w:p>
    <w:p w14:paraId="5B93F5EC" w14:textId="6B85A22D" w:rsidR="00FB7129" w:rsidRPr="00FD78EC" w:rsidRDefault="00FB7129" w:rsidP="00FD78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Experiencia en la consolidación y análisis de datos, redacción de informes y formulación de recomendaciones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>.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37D1A118" w14:textId="567E8290" w:rsidR="00FB7129" w:rsidRPr="00FD78EC" w:rsidRDefault="00FB7129" w:rsidP="00FD78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Capacidad para analizar y presentar datos en un formato claro y compresible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>.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783CCF7A" w14:textId="4E63A980" w:rsidR="00FB7129" w:rsidRPr="00FD78EC" w:rsidRDefault="00FB7129" w:rsidP="00FD78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Habilidades excepcionales de comunicación y facilitación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>.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4FC9AF15" w14:textId="0FF929BB" w:rsidR="00DF4739" w:rsidRPr="00FD78EC" w:rsidRDefault="00DF4739" w:rsidP="00FD78E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Capacidad para gestionar el tiempo y los recursos disponibles y para trabajar con plazos 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>ajustados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14:paraId="7D3787A8" w14:textId="3FAE59F2" w:rsidR="00892666" w:rsidRPr="00FD78EC" w:rsidRDefault="00892666" w:rsidP="00606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1EBD68DD" w14:textId="1EC0A3D2" w:rsidR="0060642E" w:rsidRPr="00FD78EC" w:rsidRDefault="0060642E" w:rsidP="006064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Si se propone un equipo de investigadores, bajo la supervisión de un investigador principal, por favor incluya funciones y responsabilidades </w:t>
      </w:r>
      <w:r w:rsidR="00295134"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>específicas</w:t>
      </w:r>
      <w:r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cada miembro del equipo. Cada miembro del equipo debe</w:t>
      </w:r>
      <w:r w:rsidR="009965FD"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>rá</w:t>
      </w:r>
      <w:r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cumplir con los siguientes criterios y complementarse con las habilidades de</w:t>
      </w:r>
      <w:r w:rsidR="009965FD"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>l resto del equipo</w:t>
      </w:r>
      <w:r w:rsidRPr="00FD78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: </w:t>
      </w:r>
    </w:p>
    <w:p w14:paraId="3D5EEC87" w14:textId="3394569E" w:rsidR="0060642E" w:rsidRPr="00FD78EC" w:rsidRDefault="0060642E" w:rsidP="006064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sz w:val="24"/>
          <w:szCs w:val="24"/>
          <w:lang w:val="es-ES"/>
        </w:rPr>
        <w:t>Conocimiento</w:t>
      </w:r>
      <w:r w:rsidR="00BF725A"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 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de TI, TF y TP, 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preferentemente </w:t>
      </w:r>
      <w:r w:rsidRPr="00FD78EC">
        <w:rPr>
          <w:rFonts w:ascii="Times New Roman" w:eastAsia="Times New Roman" w:hAnsi="Times New Roman"/>
          <w:sz w:val="24"/>
          <w:szCs w:val="24"/>
          <w:lang w:val="es-ES"/>
        </w:rPr>
        <w:t>en el contexto de Paraguay</w:t>
      </w:r>
      <w:r w:rsidR="009965FD" w:rsidRPr="00FD78EC">
        <w:rPr>
          <w:rFonts w:ascii="Times New Roman" w:eastAsia="Times New Roman" w:hAnsi="Times New Roman"/>
          <w:sz w:val="24"/>
          <w:szCs w:val="24"/>
          <w:lang w:val="es-ES"/>
        </w:rPr>
        <w:t>.</w:t>
      </w:r>
    </w:p>
    <w:p w14:paraId="7F6BF320" w14:textId="1884B65B" w:rsidR="0060642E" w:rsidRPr="00FD78EC" w:rsidRDefault="0060642E" w:rsidP="006064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Experiencia con el diseño y gestión de proyectos de investigación similares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>.</w:t>
      </w:r>
    </w:p>
    <w:p w14:paraId="619B3892" w14:textId="45F4B779" w:rsidR="0060642E" w:rsidRPr="00FD78EC" w:rsidRDefault="0060642E" w:rsidP="006064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Conocimiento y experiencia en la recopilación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 xml:space="preserve"> y anál</w:t>
      </w:r>
      <w:r w:rsidR="00636C10" w:rsidRPr="00FD78EC">
        <w:rPr>
          <w:rFonts w:ascii="Times New Roman" w:hAnsi="Times New Roman"/>
          <w:sz w:val="24"/>
          <w:szCs w:val="24"/>
          <w:lang w:val="es-ES"/>
        </w:rPr>
        <w:t>i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>sis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 datos</w:t>
      </w:r>
      <w:r w:rsidR="009965FD" w:rsidRPr="00FD78EC">
        <w:rPr>
          <w:rFonts w:ascii="Times New Roman" w:hAnsi="Times New Roman"/>
          <w:sz w:val="24"/>
          <w:szCs w:val="24"/>
          <w:lang w:val="es-ES"/>
        </w:rPr>
        <w:t>.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1AD63247" w14:textId="3E45AA6E" w:rsidR="0060642E" w:rsidRPr="00FD78EC" w:rsidRDefault="0060642E" w:rsidP="006064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Experiencia en la realización de investigaciones de campo utilizando enfoques participativos</w:t>
      </w:r>
      <w:r w:rsidR="00636C10" w:rsidRPr="00FD78EC">
        <w:rPr>
          <w:rFonts w:ascii="Times New Roman" w:hAnsi="Times New Roman"/>
          <w:sz w:val="24"/>
          <w:szCs w:val="24"/>
          <w:lang w:val="es-ES"/>
        </w:rPr>
        <w:t>.</w:t>
      </w:r>
    </w:p>
    <w:p w14:paraId="6892BF12" w14:textId="37A730CA" w:rsidR="0060642E" w:rsidRPr="00FD78EC" w:rsidRDefault="0060642E" w:rsidP="006064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Experiencia trabajando en equipo</w:t>
      </w:r>
      <w:r w:rsidR="00636C10" w:rsidRPr="00FD78EC">
        <w:rPr>
          <w:rFonts w:ascii="Times New Roman" w:hAnsi="Times New Roman"/>
          <w:sz w:val="24"/>
          <w:szCs w:val="24"/>
          <w:lang w:val="es-ES"/>
        </w:rPr>
        <w:t>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 investigadores</w:t>
      </w:r>
      <w:r w:rsidR="00636C10" w:rsidRPr="00FD78EC">
        <w:rPr>
          <w:rFonts w:ascii="Times New Roman" w:hAnsi="Times New Roman"/>
          <w:sz w:val="24"/>
          <w:szCs w:val="24"/>
          <w:lang w:val="es-ES"/>
        </w:rPr>
        <w:t>.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4CD231AC" w14:textId="70E0CC73" w:rsidR="0060642E" w:rsidRPr="00FD78EC" w:rsidRDefault="0060642E" w:rsidP="0060642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Experiencia en la consolidación y análisis de datos, la redacción de informes y la formulación de recomendaciones</w:t>
      </w:r>
      <w:r w:rsidR="00636C10" w:rsidRPr="00FD78EC">
        <w:rPr>
          <w:rFonts w:ascii="Times New Roman" w:hAnsi="Times New Roman"/>
          <w:sz w:val="24"/>
          <w:szCs w:val="24"/>
          <w:lang w:val="es-ES"/>
        </w:rPr>
        <w:t>.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44962752" w14:textId="06733843" w:rsidR="00AE3067" w:rsidRPr="00FD78EC" w:rsidRDefault="00AE3067" w:rsidP="00AE30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Capacidad para presentar datos en un formato claro y compresible</w:t>
      </w:r>
      <w:r w:rsidR="00636C10" w:rsidRPr="00FD78EC">
        <w:rPr>
          <w:rFonts w:ascii="Times New Roman" w:hAnsi="Times New Roman"/>
          <w:sz w:val="24"/>
          <w:szCs w:val="24"/>
          <w:lang w:val="es-ES"/>
        </w:rPr>
        <w:t>.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3BAACEB9" w14:textId="6FA827C2" w:rsidR="00AE3067" w:rsidRPr="00FD78EC" w:rsidRDefault="00AE3067" w:rsidP="00AE30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Habilidades excepcionales de comunicación y facilitación</w:t>
      </w:r>
      <w:r w:rsidR="00636C10" w:rsidRPr="00FD78EC">
        <w:rPr>
          <w:rFonts w:ascii="Times New Roman" w:hAnsi="Times New Roman"/>
          <w:sz w:val="24"/>
          <w:szCs w:val="24"/>
          <w:lang w:val="es-ES"/>
        </w:rPr>
        <w:t>.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22C96E5E" w14:textId="3F00A5F7" w:rsidR="00AE3067" w:rsidRPr="00FD78EC" w:rsidRDefault="00AE3067" w:rsidP="00AE306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Capacidad para priorizar trabajo con plazos </w:t>
      </w:r>
      <w:r w:rsidR="00636C10" w:rsidRPr="00FD78EC">
        <w:rPr>
          <w:rFonts w:ascii="Times New Roman" w:hAnsi="Times New Roman"/>
          <w:sz w:val="24"/>
          <w:szCs w:val="24"/>
          <w:lang w:val="es-ES"/>
        </w:rPr>
        <w:t>ajustados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14:paraId="31887A6B" w14:textId="5BCD1D2E" w:rsidR="00796062" w:rsidRPr="00FD78EC" w:rsidRDefault="00796062" w:rsidP="00AE306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ES"/>
        </w:rPr>
      </w:pPr>
    </w:p>
    <w:p w14:paraId="64228735" w14:textId="2B1D3DD2" w:rsidR="00784FD5" w:rsidRPr="00FD78EC" w:rsidRDefault="00AE3067" w:rsidP="00FD78EC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D78EC">
        <w:rPr>
          <w:rFonts w:ascii="Times New Roman" w:hAnsi="Times New Roman" w:cs="Times New Roman"/>
          <w:b/>
          <w:sz w:val="24"/>
          <w:szCs w:val="24"/>
          <w:lang w:val="es-ES"/>
        </w:rPr>
        <w:t xml:space="preserve">Información de la </w:t>
      </w:r>
      <w:r w:rsidR="00636C10" w:rsidRPr="00FD78EC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Pr="00FD78EC">
        <w:rPr>
          <w:rFonts w:ascii="Times New Roman" w:hAnsi="Times New Roman" w:cs="Times New Roman"/>
          <w:b/>
          <w:sz w:val="24"/>
          <w:szCs w:val="24"/>
          <w:lang w:val="es-ES"/>
        </w:rPr>
        <w:t xml:space="preserve">olicitud </w:t>
      </w:r>
    </w:p>
    <w:p w14:paraId="3629661D" w14:textId="77777777" w:rsidR="00EC5ED6" w:rsidRPr="00FD78EC" w:rsidRDefault="00EC5ED6" w:rsidP="00FD7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0502A962" w14:textId="41D6BC36" w:rsidR="00D359DC" w:rsidRPr="00FD78EC" w:rsidRDefault="00AE3067" w:rsidP="00FD78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Las </w:t>
      </w:r>
      <w:r w:rsidR="001D61BE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personas interesadas deberán mandar sus hojas de vida</w:t>
      </w:r>
      <w:r w:rsidR="00F00273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 w:rsidR="00A50181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acompañada</w:t>
      </w:r>
      <w:r w:rsidR="00F00273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una carta de presentación que deberá indicar el compromiso del postulante de cumplir con la metodología descrita,</w:t>
      </w:r>
      <w:r w:rsidR="001D61BE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así como</w:t>
      </w:r>
      <w:r w:rsidR="00F00273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las razones por las cuales considera </w:t>
      </w:r>
      <w:r w:rsidR="00A50181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sus calificaciones relevantes</w:t>
      </w:r>
      <w:r w:rsidR="00F00273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a</w:t>
      </w:r>
      <w:bookmarkStart w:id="4" w:name="_GoBack"/>
      <w:bookmarkEnd w:id="4"/>
      <w:r w:rsidR="00F00273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l alcance de este trabajo. Deberá presentar así mismo,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una propuesta de costos </w:t>
      </w:r>
      <w:r w:rsidR="00636C10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por correo electrónico,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en archivos separados. Para preguntas y para enviar su </w:t>
      </w:r>
      <w:r w:rsidR="00F00273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postulación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por favor escriba a: </w:t>
      </w:r>
      <w:hyperlink r:id="rId12" w:history="1">
        <w:r w:rsidR="001D61BE" w:rsidRPr="00FD78EC">
          <w:rPr>
            <w:rFonts w:ascii="Times New Roman" w:eastAsia="Calibri" w:hAnsi="Times New Roman" w:cs="Times New Roman"/>
            <w:sz w:val="24"/>
            <w:szCs w:val="24"/>
            <w:lang w:val="es-ES"/>
          </w:rPr>
          <w:t>mjimenez@partners.net</w:t>
        </w:r>
      </w:hyperlink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. El asunto del correo electrónico debe indicar claramente: “</w:t>
      </w:r>
      <w:r w:rsidR="001D61BE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Análisis </w:t>
      </w:r>
      <w:r w:rsidR="00F00273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presituacional</w:t>
      </w:r>
      <w:r w:rsidR="001D61BE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de Paraguay para abordar el TI, TF y TP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”. </w:t>
      </w:r>
      <w:r w:rsidR="001D61BE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Fecha de cierre de postulaciones: </w:t>
      </w:r>
      <w:r w:rsidR="001D61BE" w:rsidRPr="00FD78EC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s-ES"/>
        </w:rPr>
        <w:t>martes 3 de setiembre, 23:59 hs</w:t>
      </w:r>
      <w:r w:rsidR="00EC5ED6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.</w:t>
      </w:r>
      <w:r w:rsidR="001D61BE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14:paraId="4F7BB237" w14:textId="77777777" w:rsidR="001A1597" w:rsidRPr="00FD78EC" w:rsidRDefault="001A1597" w:rsidP="001A159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</w:pPr>
    </w:p>
    <w:p w14:paraId="3DD08ABF" w14:textId="2137C046" w:rsidR="00D359DC" w:rsidRPr="00FD78EC" w:rsidRDefault="00636C10" w:rsidP="001A159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R</w:t>
      </w:r>
      <w:r w:rsidR="00D359DC" w:rsidRPr="00FD78EC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equisitos de la propuesta</w:t>
      </w:r>
      <w:r w:rsidR="00F00273" w:rsidRPr="00FD78EC"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  <w:t>:</w:t>
      </w:r>
    </w:p>
    <w:p w14:paraId="3CE3DBAC" w14:textId="77777777" w:rsidR="00F00273" w:rsidRPr="00FD78EC" w:rsidRDefault="00F00273" w:rsidP="00FD78EC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ES"/>
        </w:rPr>
      </w:pPr>
    </w:p>
    <w:p w14:paraId="3D78DF15" w14:textId="50CCA332" w:rsidR="00D359DC" w:rsidRPr="00FD78EC" w:rsidRDefault="00EC5ED6" w:rsidP="00FD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POA</w:t>
      </w:r>
      <w:r w:rsidR="001D61BE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  <w:r w:rsidR="00D359D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evaluará las</w:t>
      </w:r>
      <w:r w:rsidR="001D61BE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hojas de vida</w:t>
      </w:r>
      <w:r w:rsidR="00F00273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carta de presentación</w:t>
      </w:r>
      <w:r w:rsidR="001D61BE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recibidas</w:t>
      </w:r>
      <w:r w:rsidR="00D359D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sobre su</w:t>
      </w:r>
      <w:r w:rsidR="001D61BE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 w:rsidR="00D359D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mérito</w:t>
      </w:r>
      <w:r w:rsidR="001D61BE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 w:rsidR="00D359D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técnico</w:t>
      </w:r>
      <w:r w:rsidR="00F00273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s</w:t>
      </w:r>
      <w:r w:rsidR="00D359D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los costos estimados. </w:t>
      </w:r>
    </w:p>
    <w:p w14:paraId="0FDDD4AB" w14:textId="33B4AA89" w:rsidR="00CD7BA1" w:rsidRPr="00FD78EC" w:rsidRDefault="00CD7BA1" w:rsidP="00FD78EC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</w:p>
    <w:p w14:paraId="217E92C6" w14:textId="6B1D71E0" w:rsidR="00784FD5" w:rsidRPr="00FD78EC" w:rsidRDefault="00CD7BA1" w:rsidP="00CD7BA1">
      <w:pPr>
        <w:pStyle w:val="Heading2"/>
        <w:numPr>
          <w:ilvl w:val="0"/>
          <w:numId w:val="16"/>
        </w:numPr>
        <w:spacing w:before="0" w:after="0" w:line="240" w:lineRule="auto"/>
        <w:ind w:left="360"/>
        <w:rPr>
          <w:rFonts w:ascii="Times New Roman" w:hAnsi="Times New Roman"/>
          <w:b/>
          <w:szCs w:val="24"/>
          <w:lang w:val="es-ES"/>
        </w:rPr>
      </w:pPr>
      <w:r w:rsidRPr="00FD78EC">
        <w:rPr>
          <w:rFonts w:ascii="Times New Roman" w:hAnsi="Times New Roman"/>
          <w:b/>
          <w:szCs w:val="24"/>
          <w:lang w:val="es-ES"/>
        </w:rPr>
        <w:t xml:space="preserve">Condiciones de </w:t>
      </w:r>
      <w:r w:rsidR="00E85006" w:rsidRPr="00FD78EC">
        <w:rPr>
          <w:rFonts w:ascii="Times New Roman" w:hAnsi="Times New Roman"/>
          <w:b/>
          <w:szCs w:val="24"/>
          <w:lang w:val="es-ES"/>
        </w:rPr>
        <w:t>p</w:t>
      </w:r>
      <w:r w:rsidRPr="00FD78EC">
        <w:rPr>
          <w:rFonts w:ascii="Times New Roman" w:hAnsi="Times New Roman"/>
          <w:b/>
          <w:szCs w:val="24"/>
          <w:lang w:val="es-ES"/>
        </w:rPr>
        <w:t xml:space="preserve">ago </w:t>
      </w:r>
    </w:p>
    <w:p w14:paraId="0C5D62DE" w14:textId="77777777" w:rsidR="00296860" w:rsidRPr="00FD78EC" w:rsidRDefault="00296860" w:rsidP="00FD78EC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FD187FB" w14:textId="3997B202" w:rsidR="00784FD5" w:rsidRPr="00FD78EC" w:rsidRDefault="00784FD5" w:rsidP="00FD78EC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10% </w:t>
      </w:r>
      <w:r w:rsidR="00CD7BA1" w:rsidRPr="00FD78EC">
        <w:rPr>
          <w:rFonts w:ascii="Times New Roman" w:hAnsi="Times New Roman"/>
          <w:sz w:val="24"/>
          <w:szCs w:val="24"/>
          <w:lang w:val="es-ES"/>
        </w:rPr>
        <w:t>al firmar el contrato</w:t>
      </w:r>
    </w:p>
    <w:p w14:paraId="745A57AF" w14:textId="6C1B06AB" w:rsidR="00784FD5" w:rsidRPr="00FD78EC" w:rsidRDefault="00784FD5" w:rsidP="00FD78EC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20 % </w:t>
      </w:r>
      <w:r w:rsidR="00CD7BA1" w:rsidRPr="00FD78EC">
        <w:rPr>
          <w:rFonts w:ascii="Times New Roman" w:hAnsi="Times New Roman"/>
          <w:sz w:val="24"/>
          <w:szCs w:val="24"/>
          <w:lang w:val="es-ES"/>
        </w:rPr>
        <w:t xml:space="preserve">tras la aprobación de la metodología y el plan de trabajo </w:t>
      </w:r>
    </w:p>
    <w:p w14:paraId="48E2DAEC" w14:textId="0AC1053A" w:rsidR="00784FD5" w:rsidRPr="00FD78EC" w:rsidRDefault="00C54280" w:rsidP="00FD78EC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30</w:t>
      </w:r>
      <w:r w:rsidR="00784FD5" w:rsidRPr="00FD78EC">
        <w:rPr>
          <w:rFonts w:ascii="Times New Roman" w:hAnsi="Times New Roman"/>
          <w:sz w:val="24"/>
          <w:szCs w:val="24"/>
          <w:lang w:val="es-ES"/>
        </w:rPr>
        <w:t xml:space="preserve">% </w:t>
      </w:r>
      <w:r w:rsidR="004C2D82" w:rsidRPr="00FD78EC">
        <w:rPr>
          <w:rFonts w:ascii="Times New Roman" w:hAnsi="Times New Roman"/>
          <w:sz w:val="24"/>
          <w:szCs w:val="24"/>
          <w:lang w:val="es-ES"/>
        </w:rPr>
        <w:t xml:space="preserve">tras la entrega del primer borrador del informe de PSA </w:t>
      </w:r>
    </w:p>
    <w:p w14:paraId="7DE87F0A" w14:textId="35EC078A" w:rsidR="00784FD5" w:rsidRPr="00FD78EC" w:rsidRDefault="00C54280" w:rsidP="00FD78EC">
      <w:pPr>
        <w:pStyle w:val="NoSpacing"/>
        <w:numPr>
          <w:ilvl w:val="0"/>
          <w:numId w:val="23"/>
        </w:numPr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40</w:t>
      </w:r>
      <w:r w:rsidR="00784FD5" w:rsidRPr="00FD78EC">
        <w:rPr>
          <w:rFonts w:ascii="Times New Roman" w:hAnsi="Times New Roman"/>
          <w:sz w:val="24"/>
          <w:szCs w:val="24"/>
          <w:lang w:val="es-ES"/>
        </w:rPr>
        <w:t xml:space="preserve">% </w:t>
      </w:r>
      <w:r w:rsidR="004C2D82" w:rsidRPr="00FD78EC">
        <w:rPr>
          <w:rFonts w:ascii="Times New Roman" w:hAnsi="Times New Roman"/>
          <w:sz w:val="24"/>
          <w:szCs w:val="24"/>
          <w:lang w:val="es-ES"/>
        </w:rPr>
        <w:t xml:space="preserve">tras aprobación del informe final y entrega del paquete completo del informe </w:t>
      </w:r>
    </w:p>
    <w:p w14:paraId="2B466672" w14:textId="5EDD9343" w:rsidR="000642C4" w:rsidRPr="00FD78EC" w:rsidRDefault="000642C4" w:rsidP="00CD7BA1">
      <w:pPr>
        <w:pStyle w:val="NoSpacing"/>
        <w:rPr>
          <w:rFonts w:ascii="Times New Roman" w:hAnsi="Times New Roman"/>
          <w:sz w:val="24"/>
          <w:szCs w:val="24"/>
          <w:lang w:val="es-ES"/>
        </w:rPr>
      </w:pPr>
    </w:p>
    <w:p w14:paraId="628539A2" w14:textId="09F06796" w:rsidR="00D63144" w:rsidRPr="00FD78EC" w:rsidRDefault="00F9320E" w:rsidP="00CD7BA1">
      <w:pPr>
        <w:pStyle w:val="NoSpacing"/>
        <w:numPr>
          <w:ilvl w:val="0"/>
          <w:numId w:val="16"/>
        </w:numPr>
        <w:ind w:left="360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Cronograma</w:t>
      </w:r>
      <w:r w:rsidR="00D63144" w:rsidRPr="00FD78EC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 del </w:t>
      </w:r>
      <w:r w:rsidR="00E85006" w:rsidRPr="00FD78EC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p</w:t>
      </w:r>
      <w:r w:rsidR="00D63144" w:rsidRPr="00FD78EC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 xml:space="preserve">royecto y </w:t>
      </w:r>
      <w:r w:rsidR="00E85006" w:rsidRPr="00FD78EC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e</w:t>
      </w:r>
      <w:r w:rsidR="00D63144" w:rsidRPr="00FD78EC">
        <w:rPr>
          <w:rFonts w:ascii="Times New Roman" w:eastAsia="Times New Roman" w:hAnsi="Times New Roman"/>
          <w:b/>
          <w:bCs/>
          <w:sz w:val="24"/>
          <w:szCs w:val="24"/>
          <w:lang w:val="es-ES"/>
        </w:rPr>
        <w:t>ntregables:</w:t>
      </w:r>
      <w:r w:rsidR="005F7CD6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</w:p>
    <w:p w14:paraId="76F2FC3A" w14:textId="77777777" w:rsidR="008A25D5" w:rsidRPr="00FD78EC" w:rsidRDefault="008A25D5" w:rsidP="00D63144">
      <w:pPr>
        <w:pStyle w:val="NoSpacing"/>
        <w:rPr>
          <w:rFonts w:ascii="Times New Roman" w:hAnsi="Times New Roman"/>
          <w:b/>
          <w:i/>
          <w:sz w:val="24"/>
          <w:szCs w:val="24"/>
          <w:lang w:val="es-ES"/>
        </w:rPr>
      </w:pPr>
    </w:p>
    <w:p w14:paraId="3AECAC9D" w14:textId="1D3AE1BE" w:rsidR="00D63144" w:rsidRPr="00FD78EC" w:rsidRDefault="00D63144" w:rsidP="00D63144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b/>
          <w:i/>
          <w:sz w:val="24"/>
          <w:szCs w:val="24"/>
          <w:lang w:val="es-ES"/>
        </w:rPr>
        <w:t>Entregables</w:t>
      </w:r>
    </w:p>
    <w:p w14:paraId="44591E89" w14:textId="77777777" w:rsidR="00296860" w:rsidRPr="00FD78EC" w:rsidRDefault="00296860" w:rsidP="00D63144">
      <w:pPr>
        <w:pStyle w:val="NoSpacing"/>
        <w:rPr>
          <w:rFonts w:ascii="Times New Roman" w:hAnsi="Times New Roman"/>
          <w:sz w:val="24"/>
          <w:szCs w:val="24"/>
          <w:lang w:val="es-ES"/>
        </w:rPr>
      </w:pPr>
    </w:p>
    <w:p w14:paraId="0CA990A8" w14:textId="3D3E10F6" w:rsidR="004C3A9B" w:rsidRDefault="004C3A9B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val="es-ES"/>
        </w:rPr>
      </w:pPr>
      <w:r w:rsidRPr="00FD78EC">
        <w:rPr>
          <w:rFonts w:ascii="Times New Roman" w:hAnsi="Times New Roman"/>
          <w:i/>
          <w:iCs/>
          <w:sz w:val="24"/>
          <w:szCs w:val="24"/>
          <w:lang w:val="es-ES"/>
        </w:rPr>
        <w:lastRenderedPageBreak/>
        <w:t>Idiom</w:t>
      </w:r>
      <w:r>
        <w:rPr>
          <w:rFonts w:ascii="Times New Roman" w:hAnsi="Times New Roman"/>
          <w:i/>
          <w:iCs/>
          <w:sz w:val="24"/>
          <w:szCs w:val="24"/>
          <w:lang w:val="es-ES"/>
        </w:rPr>
        <w:t>a</w:t>
      </w:r>
    </w:p>
    <w:p w14:paraId="111D92F9" w14:textId="369C199F" w:rsidR="004C3A9B" w:rsidRDefault="004C3A9B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val="es-ES"/>
        </w:rPr>
      </w:pPr>
    </w:p>
    <w:p w14:paraId="1D8FC753" w14:textId="4BEA5D8B" w:rsidR="004C3A9B" w:rsidRPr="00FD78EC" w:rsidRDefault="004C3A9B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Los documentos requeridos en la presente consultoría deberán ser entregados en español. Sin embargo, debido a que POA </w:t>
      </w:r>
      <w:r w:rsidR="003B04CE">
        <w:rPr>
          <w:rFonts w:ascii="Times New Roman" w:hAnsi="Times New Roman"/>
          <w:sz w:val="24"/>
          <w:szCs w:val="24"/>
          <w:lang w:val="es-ES"/>
        </w:rPr>
        <w:t>deberá</w:t>
      </w:r>
      <w:r>
        <w:rPr>
          <w:rFonts w:ascii="Times New Roman" w:hAnsi="Times New Roman"/>
          <w:sz w:val="24"/>
          <w:szCs w:val="24"/>
          <w:lang w:val="es-ES"/>
        </w:rPr>
        <w:t xml:space="preserve"> traducirlos a ingles para su entrega a WI y USDOL, el consultor deberá colaborar con POA en cualquier consulta, duda o aclaración que surja en este proceso. Después de entregada</w:t>
      </w:r>
      <w:r w:rsidR="003B04CE">
        <w:rPr>
          <w:rFonts w:ascii="Times New Roman" w:hAnsi="Times New Roman"/>
          <w:sz w:val="24"/>
          <w:szCs w:val="24"/>
          <w:lang w:val="es-ES"/>
        </w:rPr>
        <w:t xml:space="preserve"> de</w:t>
      </w:r>
      <w:r>
        <w:rPr>
          <w:rFonts w:ascii="Times New Roman" w:hAnsi="Times New Roman"/>
          <w:sz w:val="24"/>
          <w:szCs w:val="24"/>
          <w:lang w:val="es-ES"/>
        </w:rPr>
        <w:t xml:space="preserve"> la versión borrador del informe del PSA, se trabajará sobre un documento </w:t>
      </w:r>
      <w:r w:rsidR="003B04CE">
        <w:rPr>
          <w:rFonts w:ascii="Times New Roman" w:hAnsi="Times New Roman"/>
          <w:sz w:val="24"/>
          <w:szCs w:val="24"/>
          <w:lang w:val="es-ES"/>
        </w:rPr>
        <w:t>máster</w:t>
      </w:r>
      <w:r>
        <w:rPr>
          <w:rFonts w:ascii="Times New Roman" w:hAnsi="Times New Roman"/>
          <w:sz w:val="24"/>
          <w:szCs w:val="24"/>
          <w:lang w:val="es-ES"/>
        </w:rPr>
        <w:t xml:space="preserve"> en ingles. </w:t>
      </w:r>
    </w:p>
    <w:p w14:paraId="27557FBF" w14:textId="77777777" w:rsidR="004C3A9B" w:rsidRDefault="004C3A9B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448577F" w14:textId="3C415CB6" w:rsidR="00D63144" w:rsidRPr="00FD78EC" w:rsidRDefault="00D63144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Bajo la orientación técnica de </w:t>
      </w:r>
      <w:r w:rsidR="00EC5ED6" w:rsidRPr="00FD78EC">
        <w:rPr>
          <w:rFonts w:ascii="Times New Roman" w:hAnsi="Times New Roman"/>
          <w:sz w:val="24"/>
          <w:szCs w:val="24"/>
          <w:lang w:val="es-ES"/>
        </w:rPr>
        <w:t>POA</w:t>
      </w:r>
      <w:r w:rsidRPr="00FD78EC">
        <w:rPr>
          <w:rFonts w:ascii="Times New Roman" w:hAnsi="Times New Roman"/>
          <w:sz w:val="24"/>
          <w:szCs w:val="24"/>
          <w:lang w:val="es-ES"/>
        </w:rPr>
        <w:t>, se requerirá</w:t>
      </w:r>
      <w:r w:rsidR="00E85006" w:rsidRPr="00FD78EC">
        <w:rPr>
          <w:rFonts w:ascii="Times New Roman" w:hAnsi="Times New Roman"/>
          <w:sz w:val="24"/>
          <w:szCs w:val="24"/>
          <w:lang w:val="es-ES"/>
        </w:rPr>
        <w:t xml:space="preserve"> al consultor del PSA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realizar las siguientes tareas: </w:t>
      </w:r>
    </w:p>
    <w:p w14:paraId="3146259B" w14:textId="4997314A" w:rsidR="00D63144" w:rsidRPr="00FD78EC" w:rsidRDefault="00D63144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84ACF7B" w14:textId="51CF5B23" w:rsidR="00D63144" w:rsidRPr="00FD78EC" w:rsidRDefault="00D63144" w:rsidP="00FD78EC">
      <w:pPr>
        <w:pStyle w:val="NoSpacing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FD78EC">
        <w:rPr>
          <w:rFonts w:ascii="Times New Roman" w:hAnsi="Times New Roman"/>
          <w:i/>
          <w:sz w:val="24"/>
          <w:szCs w:val="24"/>
          <w:lang w:val="es-ES"/>
        </w:rPr>
        <w:t xml:space="preserve">Informes de </w:t>
      </w:r>
      <w:r w:rsidR="00E85006" w:rsidRPr="00FD78EC">
        <w:rPr>
          <w:rFonts w:ascii="Times New Roman" w:hAnsi="Times New Roman"/>
          <w:i/>
          <w:sz w:val="24"/>
          <w:szCs w:val="24"/>
          <w:lang w:val="es-ES"/>
        </w:rPr>
        <w:t xml:space="preserve">avance </w:t>
      </w:r>
    </w:p>
    <w:p w14:paraId="38F75617" w14:textId="77777777" w:rsidR="00296860" w:rsidRPr="00FD78EC" w:rsidRDefault="00296860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F83583B" w14:textId="39A4CCEF" w:rsidR="00D63144" w:rsidRPr="00FD78EC" w:rsidRDefault="00D63144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El consultor del PSA entregará informes de progreso </w:t>
      </w:r>
      <w:r w:rsidR="00E85006" w:rsidRPr="00FD78EC">
        <w:rPr>
          <w:rFonts w:ascii="Times New Roman" w:hAnsi="Times New Roman"/>
          <w:sz w:val="24"/>
          <w:szCs w:val="24"/>
          <w:lang w:val="es-ES"/>
        </w:rPr>
        <w:t xml:space="preserve">quincenales 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que proporcionen una actualización del progreso del PSA. Se elaborará una plantilla de </w:t>
      </w:r>
      <w:r w:rsidR="00E85006" w:rsidRPr="00FD78EC">
        <w:rPr>
          <w:rFonts w:ascii="Times New Roman" w:hAnsi="Times New Roman"/>
          <w:sz w:val="24"/>
          <w:szCs w:val="24"/>
          <w:lang w:val="es-ES"/>
        </w:rPr>
        <w:t>i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nforme de </w:t>
      </w:r>
      <w:r w:rsidR="00E85006" w:rsidRPr="00FD78EC">
        <w:rPr>
          <w:rFonts w:ascii="Times New Roman" w:hAnsi="Times New Roman"/>
          <w:sz w:val="24"/>
          <w:szCs w:val="24"/>
          <w:lang w:val="es-ES"/>
        </w:rPr>
        <w:t xml:space="preserve">avance </w:t>
      </w:r>
      <w:r w:rsidRPr="00FD78EC">
        <w:rPr>
          <w:rFonts w:ascii="Times New Roman" w:hAnsi="Times New Roman"/>
          <w:sz w:val="24"/>
          <w:szCs w:val="24"/>
          <w:lang w:val="es-ES"/>
        </w:rPr>
        <w:t>junto con el consultor del PSA para destacar los</w:t>
      </w:r>
      <w:r w:rsidR="00E85006" w:rsidRPr="00FD78EC">
        <w:rPr>
          <w:rFonts w:ascii="Times New Roman" w:hAnsi="Times New Roman"/>
          <w:sz w:val="24"/>
          <w:szCs w:val="24"/>
          <w:lang w:val="es-ES"/>
        </w:rPr>
        <w:t xml:space="preserve"> principales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desafíos, acciones y las decisiones</w:t>
      </w:r>
      <w:r w:rsidR="00E85006" w:rsidRPr="00FD78EC">
        <w:rPr>
          <w:rFonts w:ascii="Times New Roman" w:hAnsi="Times New Roman"/>
          <w:sz w:val="24"/>
          <w:szCs w:val="24"/>
          <w:lang w:val="es-ES"/>
        </w:rPr>
        <w:t xml:space="preserve"> relevantes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14:paraId="26470E76" w14:textId="1B89EF58" w:rsidR="002941F8" w:rsidRPr="00FD78EC" w:rsidRDefault="002941F8" w:rsidP="00FD78EC">
      <w:pPr>
        <w:pStyle w:val="NoSpacing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15AFC8BB" w14:textId="0256AFAA" w:rsidR="00D63144" w:rsidRPr="00FD78EC" w:rsidRDefault="005A1A9C" w:rsidP="00FD78EC">
      <w:pPr>
        <w:pStyle w:val="NoSpacing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FD78EC">
        <w:rPr>
          <w:rFonts w:ascii="Times New Roman" w:hAnsi="Times New Roman"/>
          <w:i/>
          <w:sz w:val="24"/>
          <w:szCs w:val="24"/>
          <w:lang w:val="es-ES"/>
        </w:rPr>
        <w:t xml:space="preserve">Sección </w:t>
      </w:r>
      <w:r w:rsidR="00D63144" w:rsidRPr="00FD78EC">
        <w:rPr>
          <w:rFonts w:ascii="Times New Roman" w:hAnsi="Times New Roman"/>
          <w:i/>
          <w:sz w:val="24"/>
          <w:szCs w:val="24"/>
          <w:lang w:val="es-ES"/>
        </w:rPr>
        <w:t xml:space="preserve">1: </w:t>
      </w:r>
    </w:p>
    <w:p w14:paraId="6A9AF70B" w14:textId="77777777" w:rsidR="00296860" w:rsidRPr="00FD78EC" w:rsidRDefault="00296860" w:rsidP="00FD78EC">
      <w:pPr>
        <w:pStyle w:val="NoSpacing"/>
        <w:jc w:val="both"/>
        <w:rPr>
          <w:rFonts w:ascii="Times New Roman" w:hAnsi="Times New Roman"/>
          <w:i/>
          <w:sz w:val="24"/>
          <w:szCs w:val="24"/>
          <w:lang w:val="es-ES"/>
        </w:rPr>
      </w:pPr>
    </w:p>
    <w:p w14:paraId="1442275F" w14:textId="6E49794E" w:rsidR="00D63144" w:rsidRPr="00FD78EC" w:rsidRDefault="00D63144" w:rsidP="00FD78EC">
      <w:pPr>
        <w:pStyle w:val="NoSpacing"/>
        <w:numPr>
          <w:ilvl w:val="0"/>
          <w:numId w:val="22"/>
        </w:numPr>
        <w:ind w:left="1080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Diseño del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A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nálisis y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P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lan de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T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rabajo </w:t>
      </w:r>
    </w:p>
    <w:p w14:paraId="252075F4" w14:textId="77777777" w:rsidR="004761DC" w:rsidRPr="00FD78EC" w:rsidRDefault="004761DC" w:rsidP="00FD78EC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049A2E5D" w14:textId="7D1CE843" w:rsidR="00F9320E" w:rsidRPr="00FD78EC" w:rsidRDefault="00D63144" w:rsidP="00FD78EC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El consultor del PSA diseñará y desarrollará un plan de trabajo completo que aborde los tres componentes del PSA: 1)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Análisis</w:t>
      </w:r>
      <w:r w:rsidR="008A25D5" w:rsidRPr="00FD78EC">
        <w:rPr>
          <w:rFonts w:ascii="Times New Roman" w:hAnsi="Times New Roman"/>
          <w:sz w:val="24"/>
          <w:szCs w:val="24"/>
          <w:lang w:val="es-ES"/>
        </w:rPr>
        <w:t xml:space="preserve"> de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context</w:t>
      </w:r>
      <w:r w:rsidR="008A25D5" w:rsidRPr="00FD78EC">
        <w:rPr>
          <w:rFonts w:ascii="Times New Roman" w:hAnsi="Times New Roman"/>
          <w:sz w:val="24"/>
          <w:szCs w:val="24"/>
          <w:lang w:val="es-ES"/>
        </w:rPr>
        <w:t>o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, 2)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Análisis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 aplicación</w:t>
      </w:r>
      <w:r w:rsidR="008A25D5" w:rsidRPr="00FD78EC">
        <w:rPr>
          <w:rFonts w:ascii="Times New Roman" w:hAnsi="Times New Roman"/>
          <w:sz w:val="24"/>
          <w:szCs w:val="24"/>
          <w:lang w:val="es-ES"/>
        </w:rPr>
        <w:t xml:space="preserve"> normativa y de control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, 3)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Análisis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coordinación</w:t>
      </w:r>
      <w:r w:rsidRPr="00FD78EC">
        <w:rPr>
          <w:rFonts w:ascii="Times New Roman" w:hAnsi="Times New Roman"/>
          <w:sz w:val="24"/>
          <w:szCs w:val="24"/>
          <w:lang w:val="es-ES"/>
        </w:rPr>
        <w:t>. El plan de trabajo</w:t>
      </w:r>
      <w:r w:rsidR="00D531D2" w:rsidRPr="00FD78EC">
        <w:rPr>
          <w:rFonts w:ascii="Times New Roman" w:hAnsi="Times New Roman"/>
          <w:sz w:val="24"/>
          <w:szCs w:val="24"/>
          <w:lang w:val="es-ES"/>
        </w:rPr>
        <w:t xml:space="preserve"> deberá marcar la pauta sobre el marco y 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las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metodologías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para el mapeo de </w:t>
      </w:r>
      <w:r w:rsidR="00D531D2" w:rsidRPr="00FD78EC">
        <w:rPr>
          <w:rFonts w:ascii="Times New Roman" w:hAnsi="Times New Roman"/>
          <w:sz w:val="24"/>
          <w:szCs w:val="24"/>
          <w:lang w:val="es-ES"/>
        </w:rPr>
        <w:t>los actores principales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D531D2" w:rsidRPr="00FD78EC">
        <w:rPr>
          <w:rFonts w:ascii="Times New Roman" w:hAnsi="Times New Roman"/>
          <w:sz w:val="24"/>
          <w:szCs w:val="24"/>
          <w:lang w:val="es-ES"/>
        </w:rPr>
        <w:t xml:space="preserve">e incluirá </w:t>
      </w:r>
      <w:r w:rsidRPr="00FD78EC">
        <w:rPr>
          <w:rFonts w:ascii="Times New Roman" w:hAnsi="Times New Roman"/>
          <w:sz w:val="24"/>
          <w:szCs w:val="24"/>
          <w:lang w:val="es-ES"/>
        </w:rPr>
        <w:t>borradores de l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a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s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metodologías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e instrumentos de recopilación de datos cuantitativos y cualitativos, borradores de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guías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 entrevistas</w:t>
      </w:r>
      <w:r w:rsidR="00D531D2" w:rsidRPr="00FD78EC">
        <w:rPr>
          <w:rFonts w:ascii="Times New Roman" w:hAnsi="Times New Roman"/>
          <w:sz w:val="24"/>
          <w:szCs w:val="24"/>
          <w:lang w:val="es-ES"/>
        </w:rPr>
        <w:t xml:space="preserve"> y 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materiales de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capacitación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, los métodos de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análisis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 datos y la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presentación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 resultados. </w:t>
      </w:r>
      <w:r w:rsidR="00241BBA" w:rsidRPr="00FD78EC">
        <w:rPr>
          <w:rFonts w:ascii="Times New Roman" w:hAnsi="Times New Roman"/>
          <w:sz w:val="24"/>
          <w:szCs w:val="24"/>
          <w:lang w:val="es-ES"/>
        </w:rPr>
        <w:t>POA</w:t>
      </w:r>
      <w:r w:rsidRPr="00FD78EC">
        <w:rPr>
          <w:rFonts w:ascii="Times New Roman" w:hAnsi="Times New Roman"/>
          <w:sz w:val="24"/>
          <w:szCs w:val="24"/>
          <w:lang w:val="es-ES"/>
        </w:rPr>
        <w:t>, junto con</w:t>
      </w:r>
      <w:r w:rsidR="004761DC" w:rsidRPr="00FD78EC">
        <w:rPr>
          <w:rFonts w:ascii="Times New Roman" w:hAnsi="Times New Roman"/>
          <w:sz w:val="24"/>
          <w:szCs w:val="24"/>
          <w:lang w:val="es-ES"/>
        </w:rPr>
        <w:t xml:space="preserve"> WI y</w:t>
      </w:r>
      <w:r w:rsidR="00D531D2" w:rsidRPr="00FD78EC">
        <w:rPr>
          <w:rFonts w:ascii="Times New Roman" w:hAnsi="Times New Roman"/>
          <w:sz w:val="24"/>
          <w:szCs w:val="24"/>
          <w:lang w:val="es-ES"/>
        </w:rPr>
        <w:t xml:space="preserve"> el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 xml:space="preserve">USDOL, proporcionarán comentarios sobre </w:t>
      </w:r>
      <w:r w:rsidR="00D531D2" w:rsidRPr="00FD78EC">
        <w:rPr>
          <w:rFonts w:ascii="Times New Roman" w:hAnsi="Times New Roman"/>
          <w:sz w:val="24"/>
          <w:szCs w:val="24"/>
          <w:lang w:val="es-ES"/>
        </w:rPr>
        <w:t>la sección</w:t>
      </w:r>
      <w:r w:rsidR="004761DC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>enviad</w:t>
      </w:r>
      <w:r w:rsidR="00D531D2" w:rsidRPr="00FD78EC">
        <w:rPr>
          <w:rFonts w:ascii="Times New Roman" w:hAnsi="Times New Roman"/>
          <w:sz w:val="24"/>
          <w:szCs w:val="24"/>
          <w:lang w:val="es-ES"/>
        </w:rPr>
        <w:t>a</w:t>
      </w:r>
      <w:r w:rsidR="00F9320E" w:rsidRPr="00FD78EC">
        <w:rPr>
          <w:rFonts w:ascii="Times New Roman" w:hAnsi="Times New Roman"/>
          <w:sz w:val="24"/>
          <w:szCs w:val="24"/>
          <w:lang w:val="es-ES"/>
        </w:rPr>
        <w:t xml:space="preserve"> y recomendarán ajustes. </w:t>
      </w:r>
    </w:p>
    <w:p w14:paraId="65B8BD9C" w14:textId="77777777" w:rsidR="00F9320E" w:rsidRPr="00FD78EC" w:rsidRDefault="00F9320E" w:rsidP="00FD78EC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D9DB29F" w14:textId="385A8447" w:rsidR="00F9320E" w:rsidRPr="00FD78EC" w:rsidRDefault="00F9320E" w:rsidP="00FD78EC">
      <w:pPr>
        <w:pStyle w:val="NoSpacing"/>
        <w:numPr>
          <w:ilvl w:val="0"/>
          <w:numId w:val="22"/>
        </w:numPr>
        <w:ind w:left="1080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Desarrollar un </w:t>
      </w:r>
      <w:r w:rsidR="001C0670" w:rsidRPr="00FD78EC">
        <w:rPr>
          <w:rFonts w:ascii="Times New Roman" w:hAnsi="Times New Roman"/>
          <w:sz w:val="24"/>
          <w:szCs w:val="24"/>
          <w:lang w:val="es-ES"/>
        </w:rPr>
        <w:t>c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ronograma de </w:t>
      </w:r>
      <w:r w:rsidR="001C0670" w:rsidRPr="00FD78EC">
        <w:rPr>
          <w:rFonts w:ascii="Times New Roman" w:hAnsi="Times New Roman"/>
          <w:sz w:val="24"/>
          <w:szCs w:val="24"/>
          <w:lang w:val="es-ES"/>
        </w:rPr>
        <w:t>i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mplementación </w:t>
      </w:r>
    </w:p>
    <w:p w14:paraId="3B01E7B5" w14:textId="77777777" w:rsidR="004761DC" w:rsidRPr="00FD78EC" w:rsidRDefault="004761DC" w:rsidP="00FD78EC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132133F7" w14:textId="5CF4F01C" w:rsidR="00AC6987" w:rsidRPr="00FD78EC" w:rsidRDefault="00F9320E" w:rsidP="00FD78EC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El consultor del PSA debe elaborar un cronograma de implementación que describa las actividades claves del plan de trabajo, inclu</w:t>
      </w:r>
      <w:r w:rsidR="001C0670" w:rsidRPr="00FD78EC">
        <w:rPr>
          <w:rFonts w:ascii="Times New Roman" w:hAnsi="Times New Roman"/>
          <w:sz w:val="24"/>
          <w:szCs w:val="24"/>
          <w:lang w:val="es-ES"/>
        </w:rPr>
        <w:t>yendo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la implementación y el tiempo de ejecución.</w:t>
      </w:r>
      <w:r w:rsidR="00AC6987" w:rsidRPr="00FD78EC">
        <w:rPr>
          <w:rFonts w:ascii="Times New Roman" w:eastAsia="Times New Roman" w:hAnsi="Times New Roman"/>
          <w:sz w:val="24"/>
          <w:szCs w:val="24"/>
          <w:lang w:val="es-ES"/>
        </w:rPr>
        <w:br/>
      </w:r>
    </w:p>
    <w:p w14:paraId="63BB1B3E" w14:textId="2E8A00C6" w:rsidR="00F9320E" w:rsidRPr="00FD78EC" w:rsidRDefault="00F9320E" w:rsidP="00FD78EC">
      <w:pPr>
        <w:pStyle w:val="NoSpacing"/>
        <w:numPr>
          <w:ilvl w:val="0"/>
          <w:numId w:val="22"/>
        </w:numPr>
        <w:ind w:left="1080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Instrumento de recopilación de datos </w:t>
      </w:r>
    </w:p>
    <w:p w14:paraId="40F1445D" w14:textId="77777777" w:rsidR="004761DC" w:rsidRPr="00FD78EC" w:rsidRDefault="004761DC" w:rsidP="00FD78EC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492DFD43" w14:textId="00461CD8" w:rsidR="00F9320E" w:rsidRPr="00FD78EC" w:rsidRDefault="001B2916" w:rsidP="00FD78EC">
      <w:pPr>
        <w:pStyle w:val="NoSpacing"/>
        <w:ind w:left="1080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El consultor del PSA debe entregar borradores de los instrumentos de recopilación</w:t>
      </w:r>
      <w:r w:rsidR="001C0670" w:rsidRPr="00FD78EC">
        <w:rPr>
          <w:rFonts w:ascii="Times New Roman" w:hAnsi="Times New Roman"/>
          <w:sz w:val="24"/>
          <w:szCs w:val="24"/>
          <w:lang w:val="es-ES"/>
        </w:rPr>
        <w:t xml:space="preserve"> propuestos</w:t>
      </w:r>
      <w:r w:rsidRPr="00FD78EC">
        <w:rPr>
          <w:rFonts w:ascii="Times New Roman" w:hAnsi="Times New Roman"/>
          <w:sz w:val="24"/>
          <w:szCs w:val="24"/>
          <w:lang w:val="es-ES"/>
        </w:rPr>
        <w:t>, guías de entrevistas</w:t>
      </w:r>
      <w:r w:rsidR="009E4970" w:rsidRPr="00FD78EC">
        <w:rPr>
          <w:rFonts w:ascii="Times New Roman" w:hAnsi="Times New Roman"/>
          <w:sz w:val="24"/>
          <w:szCs w:val="24"/>
          <w:lang w:val="es-ES"/>
        </w:rPr>
        <w:t xml:space="preserve"> y </w:t>
      </w:r>
      <w:r w:rsidRPr="00FD78EC">
        <w:rPr>
          <w:rFonts w:ascii="Times New Roman" w:hAnsi="Times New Roman"/>
          <w:sz w:val="24"/>
          <w:szCs w:val="24"/>
          <w:lang w:val="es-ES"/>
        </w:rPr>
        <w:t>la metodología del análisis de datos</w:t>
      </w:r>
      <w:r w:rsidR="009E4970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para la </w:t>
      </w:r>
      <w:r w:rsidR="009E4970" w:rsidRPr="00FD78EC">
        <w:rPr>
          <w:rFonts w:ascii="Times New Roman" w:hAnsi="Times New Roman"/>
          <w:sz w:val="24"/>
          <w:szCs w:val="24"/>
          <w:lang w:val="es-ES"/>
        </w:rPr>
        <w:t>aprobación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241BBA" w:rsidRPr="00FD78EC">
        <w:rPr>
          <w:rFonts w:ascii="Times New Roman" w:hAnsi="Times New Roman"/>
          <w:sz w:val="24"/>
          <w:szCs w:val="24"/>
          <w:lang w:val="es-ES"/>
        </w:rPr>
        <w:t>POA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. Todos los documentos serán revisados por </w:t>
      </w:r>
      <w:r w:rsidR="00241BBA" w:rsidRPr="00FD78EC">
        <w:rPr>
          <w:rFonts w:ascii="Times New Roman" w:hAnsi="Times New Roman"/>
          <w:sz w:val="24"/>
          <w:szCs w:val="24"/>
          <w:lang w:val="es-ES"/>
        </w:rPr>
        <w:t>POA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9E4970" w:rsidRPr="00FD78EC">
        <w:rPr>
          <w:rFonts w:ascii="Times New Roman" w:hAnsi="Times New Roman"/>
          <w:sz w:val="24"/>
          <w:szCs w:val="24"/>
          <w:lang w:val="es-ES"/>
        </w:rPr>
        <w:t>Una vez revisado</w:t>
      </w:r>
      <w:r w:rsidR="001C0670" w:rsidRPr="00FD78EC">
        <w:rPr>
          <w:rFonts w:ascii="Times New Roman" w:hAnsi="Times New Roman"/>
          <w:sz w:val="24"/>
          <w:szCs w:val="24"/>
          <w:lang w:val="es-ES"/>
        </w:rPr>
        <w:t>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, el consultor revisará </w:t>
      </w:r>
      <w:r w:rsidR="009E4970" w:rsidRPr="00FD78EC">
        <w:rPr>
          <w:rFonts w:ascii="Times New Roman" w:hAnsi="Times New Roman"/>
          <w:sz w:val="24"/>
          <w:szCs w:val="24"/>
          <w:lang w:val="es-ES"/>
        </w:rPr>
        <w:t>la retroalimentación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1C0670" w:rsidRPr="00FD78EC">
        <w:rPr>
          <w:rFonts w:ascii="Times New Roman" w:hAnsi="Times New Roman"/>
          <w:sz w:val="24"/>
          <w:szCs w:val="24"/>
          <w:lang w:val="es-ES"/>
        </w:rPr>
        <w:t>e incorporará los cambios pertinentes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14:paraId="768BB1C4" w14:textId="57075840" w:rsidR="004D6D7E" w:rsidRPr="00FD78EC" w:rsidRDefault="004D6D7E" w:rsidP="00FD78EC">
      <w:pPr>
        <w:pStyle w:val="NoSpacing"/>
        <w:jc w:val="both"/>
        <w:rPr>
          <w:rFonts w:ascii="Times New Roman" w:eastAsia="Times New Roman" w:hAnsi="Times New Roman"/>
          <w:iCs/>
          <w:sz w:val="24"/>
          <w:szCs w:val="24"/>
          <w:lang w:val="es-ES"/>
        </w:rPr>
      </w:pPr>
    </w:p>
    <w:p w14:paraId="76CEC8F7" w14:textId="6085E491" w:rsidR="00AC6987" w:rsidRPr="00FD78EC" w:rsidRDefault="005A1A9C" w:rsidP="00FD78EC">
      <w:pPr>
        <w:pStyle w:val="NoSpacing"/>
        <w:jc w:val="both"/>
        <w:rPr>
          <w:rFonts w:ascii="Times New Roman" w:eastAsia="Times New Roman" w:hAnsi="Times New Roman"/>
          <w:i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i/>
          <w:sz w:val="24"/>
          <w:szCs w:val="24"/>
          <w:lang w:val="es-ES"/>
        </w:rPr>
        <w:t xml:space="preserve">Sección </w:t>
      </w:r>
      <w:r w:rsidR="004D6D7E" w:rsidRPr="00FD78EC">
        <w:rPr>
          <w:rFonts w:ascii="Times New Roman" w:eastAsia="Times New Roman" w:hAnsi="Times New Roman"/>
          <w:i/>
          <w:sz w:val="24"/>
          <w:szCs w:val="24"/>
          <w:lang w:val="es-ES"/>
        </w:rPr>
        <w:t>2:</w:t>
      </w:r>
    </w:p>
    <w:p w14:paraId="73CFBE5D" w14:textId="77777777" w:rsidR="004761DC" w:rsidRPr="00FD78EC" w:rsidRDefault="004761DC" w:rsidP="00FD78EC">
      <w:pPr>
        <w:pStyle w:val="NoSpacing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35E9FF7B" w14:textId="56DA4499" w:rsidR="007F31AD" w:rsidRPr="00FD78EC" w:rsidRDefault="001C0670" w:rsidP="00FD78EC">
      <w:pPr>
        <w:pStyle w:val="NoSpacing"/>
        <w:numPr>
          <w:ilvl w:val="0"/>
          <w:numId w:val="11"/>
        </w:numPr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s-ES"/>
        </w:rPr>
      </w:pP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lastRenderedPageBreak/>
        <w:t>M</w:t>
      </w:r>
      <w:r w:rsidR="009E4970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apeo de </w:t>
      </w:r>
      <w:r w:rsidR="005A1A9C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los actores principales</w:t>
      </w:r>
    </w:p>
    <w:p w14:paraId="2147D3F0" w14:textId="77777777" w:rsidR="004761DC" w:rsidRPr="00FD78EC" w:rsidRDefault="004761DC" w:rsidP="00FD78EC">
      <w:pPr>
        <w:pStyle w:val="NoSpacing"/>
        <w:ind w:left="10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s-ES"/>
        </w:rPr>
      </w:pPr>
    </w:p>
    <w:p w14:paraId="23554892" w14:textId="06E2B4B5" w:rsidR="009E4970" w:rsidRPr="00FD78EC" w:rsidRDefault="009E4970" w:rsidP="00FD78EC">
      <w:pPr>
        <w:pStyle w:val="NoSpacing"/>
        <w:ind w:left="108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es-ES"/>
        </w:rPr>
      </w:pP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El consultor del PSA debe entregar una lista de </w:t>
      </w:r>
      <w:r w:rsidR="004761DC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los actores claves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 identificad</w:t>
      </w:r>
      <w:r w:rsidR="004761DC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o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s a partir del proceso de mapeo. Para cada </w:t>
      </w:r>
      <w:r w:rsidR="001C0670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actor principal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,</w:t>
      </w:r>
      <w:r w:rsidR="001C0670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 deberá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 identifi</w:t>
      </w:r>
      <w:r w:rsidR="001C0670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car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 </w:t>
      </w:r>
      <w:r w:rsidR="001C0670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aquel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los servicios </w:t>
      </w:r>
      <w:r w:rsidR="001C0670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relacionados con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 TI, TF y TP en </w:t>
      </w:r>
      <w:r w:rsidR="001C0670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Paraguay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.  </w:t>
      </w:r>
    </w:p>
    <w:p w14:paraId="596BD2D0" w14:textId="77777777" w:rsidR="004761DC" w:rsidRPr="00FD78EC" w:rsidRDefault="004761DC" w:rsidP="00FD78EC">
      <w:pPr>
        <w:pStyle w:val="NoSpacing"/>
        <w:ind w:left="1080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42041856" w14:textId="4B9F34F3" w:rsidR="00AC6987" w:rsidRPr="00FD78EC" w:rsidRDefault="005A1A9C" w:rsidP="00FD78EC">
      <w:pPr>
        <w:pStyle w:val="NoSpacing"/>
        <w:jc w:val="both"/>
        <w:rPr>
          <w:rFonts w:ascii="Times New Roman" w:eastAsia="Times New Roman" w:hAnsi="Times New Roman"/>
          <w:i/>
          <w:i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i/>
          <w:iCs/>
          <w:sz w:val="24"/>
          <w:szCs w:val="24"/>
          <w:lang w:val="es-ES"/>
        </w:rPr>
        <w:t xml:space="preserve">Sección </w:t>
      </w:r>
      <w:r w:rsidR="00EF40F2" w:rsidRPr="00FD78EC">
        <w:rPr>
          <w:rFonts w:ascii="Times New Roman" w:eastAsia="Times New Roman" w:hAnsi="Times New Roman"/>
          <w:i/>
          <w:iCs/>
          <w:sz w:val="24"/>
          <w:szCs w:val="24"/>
          <w:lang w:val="es-ES"/>
        </w:rPr>
        <w:t>3:</w:t>
      </w:r>
      <w:r w:rsidR="003E7A7A" w:rsidRPr="00FD78EC">
        <w:rPr>
          <w:rFonts w:ascii="Times New Roman" w:eastAsia="Times New Roman" w:hAnsi="Times New Roman"/>
          <w:i/>
          <w:iCs/>
          <w:sz w:val="24"/>
          <w:szCs w:val="24"/>
          <w:lang w:val="es-ES"/>
        </w:rPr>
        <w:t xml:space="preserve"> </w:t>
      </w:r>
    </w:p>
    <w:p w14:paraId="507C7E34" w14:textId="77777777" w:rsidR="004761DC" w:rsidRPr="00FD78EC" w:rsidRDefault="004761DC" w:rsidP="00FD78EC">
      <w:pPr>
        <w:pStyle w:val="NoSpacing"/>
        <w:jc w:val="both"/>
        <w:rPr>
          <w:rFonts w:ascii="Times New Roman" w:eastAsia="Times New Roman" w:hAnsi="Times New Roman"/>
          <w:i/>
          <w:iCs/>
          <w:sz w:val="24"/>
          <w:szCs w:val="24"/>
          <w:lang w:val="es-ES"/>
        </w:rPr>
      </w:pPr>
    </w:p>
    <w:p w14:paraId="47280426" w14:textId="6EF6C4B1" w:rsidR="007F31AD" w:rsidRPr="00FD78EC" w:rsidRDefault="00E063D4" w:rsidP="00FD78EC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/>
          <w:i/>
          <w:i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Presentación de los resultados </w:t>
      </w:r>
    </w:p>
    <w:p w14:paraId="30E6563B" w14:textId="77777777" w:rsidR="004761DC" w:rsidRPr="00FD78EC" w:rsidRDefault="004761DC" w:rsidP="00FD78EC">
      <w:pPr>
        <w:pStyle w:val="NoSpacing"/>
        <w:ind w:left="1080"/>
        <w:jc w:val="both"/>
        <w:rPr>
          <w:rFonts w:ascii="Times New Roman" w:eastAsia="Times New Roman" w:hAnsi="Times New Roman"/>
          <w:iCs/>
          <w:sz w:val="24"/>
          <w:szCs w:val="24"/>
          <w:lang w:val="es-ES"/>
        </w:rPr>
      </w:pPr>
    </w:p>
    <w:p w14:paraId="40102963" w14:textId="1A57EE43" w:rsidR="001D61BE" w:rsidRPr="00FD78EC" w:rsidRDefault="00E063D4" w:rsidP="00FD78EC">
      <w:pPr>
        <w:pStyle w:val="NoSpacing"/>
        <w:ind w:left="1080"/>
        <w:jc w:val="both"/>
        <w:rPr>
          <w:rFonts w:ascii="Times New Roman" w:eastAsia="Times New Roman" w:hAnsi="Times New Roman"/>
          <w:i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El consultor realizará una sesión con </w:t>
      </w:r>
      <w:r w:rsidR="00EC5ED6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POA</w:t>
      </w:r>
      <w:r w:rsidR="004761DC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, 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WI, </w:t>
      </w:r>
      <w:r w:rsidR="002909E5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el 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USDOL y </w:t>
      </w:r>
      <w:r w:rsidR="002909E5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los actores relevantes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 del país para compartir y recopilar comentarios sobre el resultado preliminar del informe </w:t>
      </w:r>
      <w:r w:rsidR="002909E5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previo (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borrador</w:t>
      </w:r>
      <w:r w:rsidR="002909E5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)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 del PSA. Los comentarios de esta sesión deben incorporarse al borrador del informe final. </w:t>
      </w:r>
    </w:p>
    <w:p w14:paraId="521CF004" w14:textId="3A5C431A" w:rsidR="004761DC" w:rsidRPr="00FD78EC" w:rsidRDefault="004761DC" w:rsidP="00FD78EC">
      <w:pPr>
        <w:pStyle w:val="NoSpacing"/>
        <w:ind w:left="1080"/>
        <w:jc w:val="both"/>
        <w:rPr>
          <w:rFonts w:ascii="Times New Roman" w:eastAsia="Times New Roman" w:hAnsi="Times New Roman"/>
          <w:sz w:val="24"/>
          <w:szCs w:val="24"/>
          <w:lang w:val="es-ES"/>
        </w:rPr>
      </w:pPr>
    </w:p>
    <w:p w14:paraId="31562198" w14:textId="71C4D2F8" w:rsidR="007F31AD" w:rsidRPr="00FD78EC" w:rsidRDefault="00E063D4" w:rsidP="00FD78EC">
      <w:pPr>
        <w:pStyle w:val="NoSpacing"/>
        <w:numPr>
          <w:ilvl w:val="0"/>
          <w:numId w:val="12"/>
        </w:numPr>
        <w:jc w:val="both"/>
        <w:rPr>
          <w:rFonts w:ascii="Times New Roman" w:eastAsia="Times New Roman" w:hAnsi="Times New Roman"/>
          <w:b/>
          <w:i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Borrador del </w:t>
      </w:r>
      <w:r w:rsidR="002909E5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i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nforme </w:t>
      </w:r>
      <w:r w:rsidR="002909E5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f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inal </w:t>
      </w:r>
      <w:r w:rsidR="002909E5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e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 </w:t>
      </w:r>
      <w:r w:rsidR="002909E5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i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nforme </w:t>
      </w:r>
      <w:r w:rsidR="002909E5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f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inal </w:t>
      </w:r>
    </w:p>
    <w:p w14:paraId="627700A0" w14:textId="77777777" w:rsidR="004761DC" w:rsidRPr="00FD78EC" w:rsidRDefault="004761DC" w:rsidP="00FD78EC">
      <w:pPr>
        <w:pStyle w:val="NoSpacing"/>
        <w:ind w:left="1080"/>
        <w:jc w:val="both"/>
        <w:rPr>
          <w:rFonts w:ascii="Times New Roman" w:eastAsia="Times New Roman" w:hAnsi="Times New Roman"/>
          <w:iCs/>
          <w:sz w:val="24"/>
          <w:szCs w:val="24"/>
          <w:lang w:val="es-ES"/>
        </w:rPr>
      </w:pPr>
    </w:p>
    <w:p w14:paraId="2672AEE9" w14:textId="213F5E11" w:rsidR="00E063D4" w:rsidRPr="00FD78EC" w:rsidRDefault="00E063D4" w:rsidP="00FD78EC">
      <w:pPr>
        <w:pStyle w:val="NoSpacing"/>
        <w:ind w:left="1080"/>
        <w:jc w:val="both"/>
        <w:rPr>
          <w:rFonts w:ascii="Times New Roman" w:eastAsia="Times New Roman" w:hAnsi="Times New Roman"/>
          <w:i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El consultor debe entregar 1) un borrador del informe final</w:t>
      </w:r>
      <w:r w:rsidR="00134AC6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 cuya extensión </w:t>
      </w:r>
      <w:r w:rsidR="00EC5ED6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debe ser de aproximadamente de</w:t>
      </w:r>
      <w:r w:rsidR="00134AC6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 </w:t>
      </w:r>
      <w:r w:rsidR="00EC5ED6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35</w:t>
      </w:r>
      <w:r w:rsidR="00134AC6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 páginas</w:t>
      </w:r>
      <w:r w:rsidR="00EC5ED6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 (por determinarse con el consultor)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 y 2) el informe final con todos los comentarios incorporados. Estos informes deben seguir el esquema </w:t>
      </w:r>
      <w:r w:rsidR="002909E5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reflejado 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en </w:t>
      </w:r>
      <w:r w:rsidR="002909E5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el 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Anexo </w:t>
      </w:r>
      <w:r w:rsidR="001D61BE"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>2</w:t>
      </w:r>
      <w:r w:rsidRPr="00FD78EC">
        <w:rPr>
          <w:rFonts w:ascii="Times New Roman" w:eastAsia="Times New Roman" w:hAnsi="Times New Roman"/>
          <w:iCs/>
          <w:sz w:val="24"/>
          <w:szCs w:val="24"/>
          <w:lang w:val="es-ES"/>
        </w:rPr>
        <w:t xml:space="preserve">. </w:t>
      </w:r>
    </w:p>
    <w:p w14:paraId="5A48D51C" w14:textId="77777777" w:rsidR="004761DC" w:rsidRPr="00FD78EC" w:rsidRDefault="004761DC" w:rsidP="00FD78EC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es-ES"/>
        </w:rPr>
      </w:pPr>
    </w:p>
    <w:p w14:paraId="7B230921" w14:textId="77777777" w:rsidR="006E38DA" w:rsidRPr="00FD78EC" w:rsidRDefault="00042FBB" w:rsidP="00FD78EC">
      <w:pPr>
        <w:pStyle w:val="NoSpacing"/>
        <w:jc w:val="both"/>
        <w:rPr>
          <w:rFonts w:ascii="Times New Roman" w:hAnsi="Times New Roman"/>
          <w:b/>
          <w:sz w:val="24"/>
          <w:szCs w:val="24"/>
          <w:lang w:val="es-ES"/>
        </w:rPr>
      </w:pPr>
      <w:r w:rsidRPr="00FD78EC">
        <w:rPr>
          <w:rFonts w:ascii="Times New Roman" w:hAnsi="Times New Roman"/>
          <w:b/>
          <w:sz w:val="24"/>
          <w:szCs w:val="24"/>
          <w:lang w:val="es-ES"/>
        </w:rPr>
        <w:t>ANEXO</w:t>
      </w:r>
      <w:r w:rsidR="00746E19" w:rsidRPr="00FD78EC">
        <w:rPr>
          <w:rFonts w:ascii="Times New Roman" w:hAnsi="Times New Roman"/>
          <w:b/>
          <w:sz w:val="24"/>
          <w:szCs w:val="24"/>
          <w:lang w:val="es-ES"/>
        </w:rPr>
        <w:t xml:space="preserve"> 1</w:t>
      </w:r>
      <w:r w:rsidR="00B57A28" w:rsidRPr="00FD78EC"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 w:rsidRPr="00FD78EC">
        <w:rPr>
          <w:rFonts w:ascii="Times New Roman" w:hAnsi="Times New Roman"/>
          <w:b/>
          <w:sz w:val="24"/>
          <w:szCs w:val="24"/>
          <w:lang w:val="es-ES"/>
        </w:rPr>
        <w:t>Metodología del PSA</w:t>
      </w:r>
    </w:p>
    <w:p w14:paraId="650365D1" w14:textId="432B7171" w:rsidR="00746E19" w:rsidRPr="00FD78EC" w:rsidRDefault="00746E19" w:rsidP="00FD78EC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es-ES"/>
        </w:rPr>
      </w:pPr>
      <w:r w:rsidRPr="00FD78EC">
        <w:rPr>
          <w:rFonts w:ascii="Times New Roman" w:hAnsi="Times New Roman"/>
          <w:b/>
          <w:sz w:val="24"/>
          <w:szCs w:val="24"/>
          <w:lang w:val="es-ES"/>
        </w:rPr>
        <w:br/>
      </w:r>
      <w:r w:rsidR="00042FBB" w:rsidRPr="00FD78EC">
        <w:rPr>
          <w:rFonts w:ascii="Times New Roman" w:hAnsi="Times New Roman"/>
          <w:b/>
          <w:i/>
          <w:sz w:val="24"/>
          <w:szCs w:val="24"/>
          <w:lang w:val="es-ES"/>
        </w:rPr>
        <w:t xml:space="preserve">Estructura de Metodología y Análisis </w:t>
      </w:r>
    </w:p>
    <w:p w14:paraId="2A1D5AF1" w14:textId="77777777" w:rsidR="006E38DA" w:rsidRPr="00FD78EC" w:rsidRDefault="006E38DA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D769A83" w14:textId="37BFD69A" w:rsidR="004539F9" w:rsidRPr="00FD78EC" w:rsidRDefault="006C4BA8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El PSA </w:t>
      </w:r>
      <w:r w:rsidR="003E5BEA">
        <w:rPr>
          <w:rFonts w:ascii="Times New Roman" w:hAnsi="Times New Roman"/>
          <w:sz w:val="24"/>
          <w:szCs w:val="24"/>
          <w:lang w:val="es-ES"/>
        </w:rPr>
        <w:t>ampliará la recolección de información relacionada con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>los hallazgos de</w:t>
      </w:r>
      <w:r w:rsidR="003E5BEA">
        <w:rPr>
          <w:rFonts w:ascii="Times New Roman" w:hAnsi="Times New Roman"/>
          <w:sz w:val="24"/>
          <w:szCs w:val="24"/>
          <w:lang w:val="es-ES"/>
        </w:rPr>
        <w:t>l</w:t>
      </w:r>
      <w:r w:rsidR="006E38DA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 xml:space="preserve">USDOL sobre abuso laboral y trata de personas, y proporciona la información más reciente y relevante sobre la situación de las políticas, programas, comités/estructuras gubernamentales, estructuras de aplicación y coordinación de las actividades en torno al TI, TF y TP en Paraguay. El </w:t>
      </w:r>
      <w:r w:rsidR="005E406A" w:rsidRPr="00FD78EC">
        <w:rPr>
          <w:rFonts w:ascii="Times New Roman" w:hAnsi="Times New Roman"/>
          <w:sz w:val="24"/>
          <w:szCs w:val="24"/>
          <w:lang w:val="es-ES"/>
        </w:rPr>
        <w:t>a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>nálisis</w:t>
      </w:r>
      <w:r w:rsidR="005E406A" w:rsidRPr="00FD78EC">
        <w:rPr>
          <w:rFonts w:ascii="Times New Roman" w:hAnsi="Times New Roman"/>
          <w:sz w:val="24"/>
          <w:szCs w:val="24"/>
          <w:lang w:val="es-ES"/>
        </w:rPr>
        <w:t xml:space="preserve"> del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5E406A" w:rsidRPr="00FD78EC">
        <w:rPr>
          <w:rFonts w:ascii="Times New Roman" w:hAnsi="Times New Roman"/>
          <w:sz w:val="24"/>
          <w:szCs w:val="24"/>
          <w:lang w:val="es-ES"/>
        </w:rPr>
        <w:t>contexto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 xml:space="preserve">, el </w:t>
      </w:r>
      <w:r w:rsidR="005E406A" w:rsidRPr="00FD78EC">
        <w:rPr>
          <w:rFonts w:ascii="Times New Roman" w:hAnsi="Times New Roman"/>
          <w:sz w:val="24"/>
          <w:szCs w:val="24"/>
          <w:lang w:val="es-ES"/>
        </w:rPr>
        <w:t>a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 xml:space="preserve">nálisis de la </w:t>
      </w:r>
      <w:r w:rsidR="005E406A" w:rsidRPr="00FD78EC">
        <w:rPr>
          <w:rFonts w:ascii="Times New Roman" w:hAnsi="Times New Roman"/>
          <w:sz w:val="24"/>
          <w:szCs w:val="24"/>
          <w:lang w:val="es-ES"/>
        </w:rPr>
        <w:t>a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>plicación</w:t>
      </w:r>
      <w:r w:rsidR="005E406A" w:rsidRPr="00FD78EC">
        <w:rPr>
          <w:rFonts w:ascii="Times New Roman" w:hAnsi="Times New Roman"/>
          <w:sz w:val="24"/>
          <w:szCs w:val="24"/>
          <w:lang w:val="es-ES"/>
        </w:rPr>
        <w:t xml:space="preserve"> normativa y control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 xml:space="preserve"> y el </w:t>
      </w:r>
      <w:r w:rsidR="005E406A" w:rsidRPr="00FD78EC">
        <w:rPr>
          <w:rFonts w:ascii="Times New Roman" w:hAnsi="Times New Roman"/>
          <w:sz w:val="24"/>
          <w:szCs w:val="24"/>
          <w:lang w:val="es-ES"/>
        </w:rPr>
        <w:t>a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 xml:space="preserve">nálisis de </w:t>
      </w:r>
      <w:r w:rsidR="005E406A" w:rsidRPr="00FD78EC">
        <w:rPr>
          <w:rFonts w:ascii="Times New Roman" w:hAnsi="Times New Roman"/>
          <w:sz w:val="24"/>
          <w:szCs w:val="24"/>
          <w:lang w:val="es-ES"/>
        </w:rPr>
        <w:t>c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 xml:space="preserve">oordinación están relacionados, pero son </w:t>
      </w:r>
      <w:r w:rsidR="006E38DA" w:rsidRPr="00FD78EC">
        <w:rPr>
          <w:rFonts w:ascii="Times New Roman" w:hAnsi="Times New Roman"/>
          <w:sz w:val="24"/>
          <w:szCs w:val="24"/>
          <w:lang w:val="es-ES"/>
        </w:rPr>
        <w:t>secciones distintas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 xml:space="preserve"> del PSA. El consultor tratará estos estudios por separado y propondrá procedimientos pertinentes de metodología, recopilación </w:t>
      </w:r>
      <w:r w:rsidR="005E406A" w:rsidRPr="00FD78EC">
        <w:rPr>
          <w:rFonts w:ascii="Times New Roman" w:hAnsi="Times New Roman"/>
          <w:sz w:val="24"/>
          <w:szCs w:val="24"/>
          <w:lang w:val="es-ES"/>
        </w:rPr>
        <w:t xml:space="preserve">y análisis 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>de datos para cada segmento según sea necesario. Estos análisis se guían por la Guía de Monitoreo y Evaluación Integral de la USDOL, las preguntas de investigación ilustrativas propuestas, la Teoría de</w:t>
      </w:r>
      <w:r w:rsidR="005E406A" w:rsidRPr="00FD78EC">
        <w:rPr>
          <w:rFonts w:ascii="Times New Roman" w:hAnsi="Times New Roman"/>
          <w:sz w:val="24"/>
          <w:szCs w:val="24"/>
          <w:lang w:val="es-ES"/>
        </w:rPr>
        <w:t>l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 xml:space="preserve"> Cambio y el Marco de Resultados de ATLAS. </w:t>
      </w:r>
    </w:p>
    <w:p w14:paraId="0B483134" w14:textId="74136813" w:rsidR="00746E19" w:rsidRPr="00FD78EC" w:rsidRDefault="00746E19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78C97F7" w14:textId="4F886298" w:rsidR="004539F9" w:rsidRPr="00FD78EC" w:rsidRDefault="001A1597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POA</w:t>
      </w:r>
      <w:r w:rsidR="006E38DA"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 xml:space="preserve">anticipa que el consultor del PSA utilizará un enfoque de método mixto que utilice métodos cualitativos y cuantitativos en el diseño del análisis; sin embargo, se alienta a que el consultor proponga cualquier otra metodología que considere pertinente y adecuada. </w:t>
      </w:r>
      <w:r w:rsidR="00241BBA" w:rsidRPr="00FD78EC">
        <w:rPr>
          <w:rFonts w:ascii="Times New Roman" w:hAnsi="Times New Roman"/>
          <w:sz w:val="24"/>
          <w:szCs w:val="24"/>
          <w:lang w:val="es-ES"/>
        </w:rPr>
        <w:t>En todo caso, el consultor deberá garantizar que la información recogida sea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 xml:space="preserve"> representativa y </w:t>
      </w:r>
      <w:r w:rsidR="00EC712D" w:rsidRPr="00FD78EC">
        <w:rPr>
          <w:rFonts w:ascii="Times New Roman" w:hAnsi="Times New Roman"/>
          <w:sz w:val="24"/>
          <w:szCs w:val="24"/>
          <w:lang w:val="es-ES"/>
        </w:rPr>
        <w:t>consistente con el presupuest</w:t>
      </w:r>
      <w:r w:rsidR="00F1634E" w:rsidRPr="00FD78EC">
        <w:rPr>
          <w:rFonts w:ascii="Times New Roman" w:hAnsi="Times New Roman"/>
          <w:sz w:val="24"/>
          <w:szCs w:val="24"/>
          <w:lang w:val="es-ES"/>
        </w:rPr>
        <w:t>o</w:t>
      </w:r>
      <w:r w:rsidR="00EC712D" w:rsidRPr="00FD78EC">
        <w:rPr>
          <w:rFonts w:ascii="Times New Roman" w:hAnsi="Times New Roman"/>
          <w:sz w:val="24"/>
          <w:szCs w:val="24"/>
          <w:lang w:val="es-ES"/>
        </w:rPr>
        <w:t xml:space="preserve"> presentado</w:t>
      </w:r>
      <w:r w:rsidR="004539F9" w:rsidRPr="00FD78EC">
        <w:rPr>
          <w:rFonts w:ascii="Times New Roman" w:hAnsi="Times New Roman"/>
          <w:sz w:val="24"/>
          <w:szCs w:val="24"/>
          <w:lang w:val="es-ES"/>
        </w:rPr>
        <w:t>.</w:t>
      </w:r>
    </w:p>
    <w:p w14:paraId="696764F3" w14:textId="3E98A2AF" w:rsidR="004539F9" w:rsidRPr="00FD78EC" w:rsidRDefault="004539F9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1F9D3E2" w14:textId="4DB3C66E" w:rsidR="00746E19" w:rsidRPr="00FD78EC" w:rsidRDefault="004539F9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Antes de la investigación de campo, el consultor debe desarrollar planes de trabajo de análisis </w:t>
      </w:r>
      <w:r w:rsidR="00A872D3" w:rsidRPr="00FD78EC">
        <w:rPr>
          <w:rFonts w:ascii="Times New Roman" w:hAnsi="Times New Roman"/>
          <w:sz w:val="24"/>
          <w:szCs w:val="24"/>
          <w:lang w:val="es-ES"/>
        </w:rPr>
        <w:t>e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instrumentos de recopilación de datos y presentar un plan de análisis de datos en su propuesta. Todos los documentos, como</w:t>
      </w:r>
      <w:r w:rsidR="009F4108" w:rsidRPr="00FD78EC">
        <w:rPr>
          <w:rFonts w:ascii="Times New Roman" w:hAnsi="Times New Roman"/>
          <w:sz w:val="24"/>
          <w:szCs w:val="24"/>
          <w:lang w:val="es-ES"/>
        </w:rPr>
        <w:t xml:space="preserve"> el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plan de trabajo, </w:t>
      </w:r>
      <w:r w:rsidR="009F4108" w:rsidRPr="00FD78EC">
        <w:rPr>
          <w:rFonts w:ascii="Times New Roman" w:hAnsi="Times New Roman"/>
          <w:sz w:val="24"/>
          <w:szCs w:val="24"/>
          <w:lang w:val="es-ES"/>
        </w:rPr>
        <w:t xml:space="preserve">los </w:t>
      </w:r>
      <w:r w:rsidRPr="00FD78EC">
        <w:rPr>
          <w:rFonts w:ascii="Times New Roman" w:hAnsi="Times New Roman"/>
          <w:sz w:val="24"/>
          <w:szCs w:val="24"/>
          <w:lang w:val="es-ES"/>
        </w:rPr>
        <w:t>instrumento</w:t>
      </w:r>
      <w:r w:rsidR="009F4108" w:rsidRPr="00FD78EC">
        <w:rPr>
          <w:rFonts w:ascii="Times New Roman" w:hAnsi="Times New Roman"/>
          <w:sz w:val="24"/>
          <w:szCs w:val="24"/>
          <w:lang w:val="es-ES"/>
        </w:rPr>
        <w:t>s y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planes de análisis de datos, </w:t>
      </w:r>
      <w:r w:rsidRPr="00FD78EC">
        <w:rPr>
          <w:rFonts w:ascii="Times New Roman" w:hAnsi="Times New Roman"/>
          <w:sz w:val="24"/>
          <w:szCs w:val="24"/>
          <w:lang w:val="es-ES"/>
        </w:rPr>
        <w:lastRenderedPageBreak/>
        <w:t xml:space="preserve">están sujetos a la aprobación </w:t>
      </w:r>
      <w:r w:rsidR="009F4108" w:rsidRPr="00FD78EC">
        <w:rPr>
          <w:rFonts w:ascii="Times New Roman" w:hAnsi="Times New Roman"/>
          <w:sz w:val="24"/>
          <w:szCs w:val="24"/>
          <w:lang w:val="es-ES"/>
        </w:rPr>
        <w:t xml:space="preserve">por parte 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de </w:t>
      </w:r>
      <w:r w:rsidR="001A1597" w:rsidRPr="00FD78EC">
        <w:rPr>
          <w:rFonts w:ascii="Times New Roman" w:hAnsi="Times New Roman"/>
          <w:sz w:val="24"/>
          <w:szCs w:val="24"/>
          <w:lang w:val="es-ES"/>
        </w:rPr>
        <w:t>POA</w:t>
      </w:r>
      <w:r w:rsidR="006E38DA" w:rsidRPr="00FD78EC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C54C30" w:rsidRPr="00FD78EC">
        <w:rPr>
          <w:rFonts w:ascii="Times New Roman" w:hAnsi="Times New Roman"/>
          <w:sz w:val="24"/>
          <w:szCs w:val="24"/>
          <w:lang w:val="es-ES"/>
        </w:rPr>
        <w:t>WI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9F4108" w:rsidRPr="00FD78EC">
        <w:rPr>
          <w:rFonts w:ascii="Times New Roman" w:hAnsi="Times New Roman"/>
          <w:sz w:val="24"/>
          <w:szCs w:val="24"/>
          <w:lang w:val="es-ES"/>
        </w:rPr>
        <w:t xml:space="preserve">del 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USDOL. El </w:t>
      </w:r>
      <w:r w:rsidR="00C54C30" w:rsidRPr="00FD78EC">
        <w:rPr>
          <w:rFonts w:ascii="Times New Roman" w:hAnsi="Times New Roman"/>
          <w:sz w:val="24"/>
          <w:szCs w:val="24"/>
          <w:lang w:val="es-ES"/>
        </w:rPr>
        <w:t>consultor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debe</w:t>
      </w:r>
      <w:r w:rsidR="009F4108" w:rsidRPr="00FD78EC">
        <w:rPr>
          <w:rFonts w:ascii="Times New Roman" w:hAnsi="Times New Roman"/>
          <w:sz w:val="24"/>
          <w:szCs w:val="24"/>
          <w:lang w:val="es-ES"/>
        </w:rPr>
        <w:t>rá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llevar a cabo una revisión</w:t>
      </w:r>
      <w:r w:rsidR="009F4108" w:rsidRPr="00FD78EC">
        <w:rPr>
          <w:rFonts w:ascii="Times New Roman" w:hAnsi="Times New Roman"/>
          <w:sz w:val="24"/>
          <w:szCs w:val="24"/>
          <w:lang w:val="es-ES"/>
        </w:rPr>
        <w:t xml:space="preserve"> bibliográfica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9F4108" w:rsidRPr="00FD78EC">
        <w:rPr>
          <w:rFonts w:ascii="Times New Roman" w:hAnsi="Times New Roman"/>
          <w:sz w:val="24"/>
          <w:szCs w:val="24"/>
          <w:lang w:val="es-ES"/>
        </w:rPr>
        <w:t>del estado de la cuestión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y obtener los documentos y materiales de referencia pertinentes para respaldar las conclusiones clave</w:t>
      </w:r>
      <w:r w:rsidR="006E38DA" w:rsidRPr="00FD78EC">
        <w:rPr>
          <w:rFonts w:ascii="Times New Roman" w:hAnsi="Times New Roman"/>
          <w:sz w:val="24"/>
          <w:szCs w:val="24"/>
          <w:lang w:val="es-ES"/>
        </w:rPr>
        <w:t>s</w:t>
      </w:r>
      <w:r w:rsidRPr="00FD78EC">
        <w:rPr>
          <w:rFonts w:ascii="Times New Roman" w:hAnsi="Times New Roman"/>
          <w:sz w:val="24"/>
          <w:szCs w:val="24"/>
          <w:lang w:val="es-ES"/>
        </w:rPr>
        <w:t>. Esta revisión puede</w:t>
      </w:r>
      <w:r w:rsidR="006E38DA" w:rsidRPr="00FD78EC">
        <w:rPr>
          <w:rFonts w:ascii="Times New Roman" w:hAnsi="Times New Roman"/>
          <w:sz w:val="24"/>
          <w:szCs w:val="24"/>
          <w:lang w:val="es-ES"/>
        </w:rPr>
        <w:t xml:space="preserve"> ser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lleva</w:t>
      </w:r>
      <w:r w:rsidR="006E38DA" w:rsidRPr="00FD78EC">
        <w:rPr>
          <w:rFonts w:ascii="Times New Roman" w:hAnsi="Times New Roman"/>
          <w:sz w:val="24"/>
          <w:szCs w:val="24"/>
          <w:lang w:val="es-ES"/>
        </w:rPr>
        <w:t>da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a cabo mientras se espera la aprobación final del plan de trabajo. Una vez que la </w:t>
      </w:r>
      <w:r w:rsidR="00C54C30" w:rsidRPr="00FD78EC">
        <w:rPr>
          <w:rFonts w:ascii="Times New Roman" w:hAnsi="Times New Roman"/>
          <w:sz w:val="24"/>
          <w:szCs w:val="24"/>
          <w:lang w:val="es-ES"/>
        </w:rPr>
        <w:t xml:space="preserve">solicitud es aprobada, el análisis debe comenzar inmediatamente, y el PSA debe entregar informes de progreso bisemanales a </w:t>
      </w:r>
      <w:r w:rsidR="001A1597" w:rsidRPr="00FD78EC">
        <w:rPr>
          <w:rFonts w:ascii="Times New Roman" w:hAnsi="Times New Roman"/>
          <w:sz w:val="24"/>
          <w:szCs w:val="24"/>
          <w:lang w:val="es-ES"/>
        </w:rPr>
        <w:t>POA</w:t>
      </w:r>
      <w:r w:rsidR="00C54C30" w:rsidRPr="00FD78EC">
        <w:rPr>
          <w:rFonts w:ascii="Times New Roman" w:hAnsi="Times New Roman"/>
          <w:sz w:val="24"/>
          <w:szCs w:val="24"/>
          <w:lang w:val="es-ES"/>
        </w:rPr>
        <w:t xml:space="preserve">. Durante la ejecución en el terreno, </w:t>
      </w:r>
      <w:r w:rsidR="001A1597" w:rsidRPr="00FD78EC">
        <w:rPr>
          <w:rFonts w:ascii="Times New Roman" w:hAnsi="Times New Roman"/>
          <w:sz w:val="24"/>
          <w:szCs w:val="24"/>
          <w:lang w:val="es-ES"/>
        </w:rPr>
        <w:t>POA</w:t>
      </w:r>
      <w:r w:rsidR="004C3A9B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C54C30" w:rsidRPr="00FD78EC">
        <w:rPr>
          <w:rFonts w:ascii="Times New Roman" w:hAnsi="Times New Roman"/>
          <w:sz w:val="24"/>
          <w:szCs w:val="24"/>
          <w:lang w:val="es-ES"/>
        </w:rPr>
        <w:t xml:space="preserve">trabajarán con el consultor para proporcionar orientación técnica y retroalimentación y finalizar instrumentos. Todas las conclusiones deben consolidarse en un borrador del informe y compartirse con </w:t>
      </w:r>
      <w:r w:rsidR="00A95E54" w:rsidRPr="00FD78EC">
        <w:rPr>
          <w:rFonts w:ascii="Times New Roman" w:hAnsi="Times New Roman"/>
          <w:sz w:val="24"/>
          <w:szCs w:val="24"/>
          <w:lang w:val="es-ES"/>
        </w:rPr>
        <w:t>los actores principales</w:t>
      </w:r>
      <w:r w:rsidR="00C54C30" w:rsidRPr="00FD78EC">
        <w:rPr>
          <w:rFonts w:ascii="Times New Roman" w:hAnsi="Times New Roman"/>
          <w:sz w:val="24"/>
          <w:szCs w:val="24"/>
          <w:lang w:val="es-ES"/>
        </w:rPr>
        <w:t xml:space="preserve"> en un taller para elaborar un consenso sobre las recomendaciones e identificar un plan de acción para cada segmento del PSA. Estos comentarios deben incorporarse al borrador del informe compartido con </w:t>
      </w:r>
      <w:r w:rsidR="001A1597" w:rsidRPr="00FD78EC">
        <w:rPr>
          <w:rFonts w:ascii="Times New Roman" w:hAnsi="Times New Roman"/>
          <w:sz w:val="24"/>
          <w:szCs w:val="24"/>
          <w:lang w:val="es-ES"/>
        </w:rPr>
        <w:t>POA</w:t>
      </w:r>
      <w:r w:rsidR="00C54C30" w:rsidRPr="00FD78EC">
        <w:rPr>
          <w:rFonts w:ascii="Times New Roman" w:hAnsi="Times New Roman"/>
          <w:sz w:val="24"/>
          <w:szCs w:val="24"/>
          <w:lang w:val="es-ES"/>
        </w:rPr>
        <w:t xml:space="preserve">. </w:t>
      </w:r>
      <w:r w:rsidR="001A1597" w:rsidRPr="00FD78EC">
        <w:rPr>
          <w:rFonts w:ascii="Times New Roman" w:hAnsi="Times New Roman"/>
          <w:sz w:val="24"/>
          <w:szCs w:val="24"/>
          <w:lang w:val="es-ES"/>
        </w:rPr>
        <w:t>POA</w:t>
      </w:r>
      <w:r w:rsidR="006E38DA" w:rsidRPr="00FD78EC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C54C30" w:rsidRPr="00FD78EC">
        <w:rPr>
          <w:rFonts w:ascii="Times New Roman" w:hAnsi="Times New Roman"/>
          <w:sz w:val="24"/>
          <w:szCs w:val="24"/>
          <w:lang w:val="es-ES"/>
        </w:rPr>
        <w:t xml:space="preserve">WI y </w:t>
      </w:r>
      <w:r w:rsidR="00A95E54" w:rsidRPr="00FD78EC">
        <w:rPr>
          <w:rFonts w:ascii="Times New Roman" w:hAnsi="Times New Roman"/>
          <w:sz w:val="24"/>
          <w:szCs w:val="24"/>
          <w:lang w:val="es-ES"/>
        </w:rPr>
        <w:t xml:space="preserve">el </w:t>
      </w:r>
      <w:r w:rsidR="00C54C30" w:rsidRPr="00FD78EC">
        <w:rPr>
          <w:rFonts w:ascii="Times New Roman" w:hAnsi="Times New Roman"/>
          <w:sz w:val="24"/>
          <w:szCs w:val="24"/>
          <w:lang w:val="es-ES"/>
        </w:rPr>
        <w:t xml:space="preserve">USDOL revisarán </w:t>
      </w:r>
      <w:r w:rsidR="00A95E54" w:rsidRPr="00FD78EC">
        <w:rPr>
          <w:rFonts w:ascii="Times New Roman" w:hAnsi="Times New Roman"/>
          <w:sz w:val="24"/>
          <w:szCs w:val="24"/>
          <w:lang w:val="es-ES"/>
        </w:rPr>
        <w:t xml:space="preserve">el material </w:t>
      </w:r>
      <w:r w:rsidR="00C54C30" w:rsidRPr="00FD78EC">
        <w:rPr>
          <w:rFonts w:ascii="Times New Roman" w:hAnsi="Times New Roman"/>
          <w:sz w:val="24"/>
          <w:szCs w:val="24"/>
          <w:lang w:val="es-ES"/>
        </w:rPr>
        <w:t xml:space="preserve">y compartirán comentarios sobre el borrador del PSA. El consultor revisará e incorporará los comentarios para finalizar el informe de PSA para Paraguay. Este informe final apoyará la planificación de acciones </w:t>
      </w:r>
      <w:r w:rsidR="00A95E54" w:rsidRPr="00FD78EC">
        <w:rPr>
          <w:rFonts w:ascii="Times New Roman" w:hAnsi="Times New Roman"/>
          <w:sz w:val="24"/>
          <w:szCs w:val="24"/>
          <w:lang w:val="es-ES"/>
        </w:rPr>
        <w:t xml:space="preserve">posteriores </w:t>
      </w:r>
      <w:r w:rsidR="00C54C30" w:rsidRPr="00FD78EC">
        <w:rPr>
          <w:rFonts w:ascii="Times New Roman" w:hAnsi="Times New Roman"/>
          <w:sz w:val="24"/>
          <w:szCs w:val="24"/>
          <w:lang w:val="es-ES"/>
        </w:rPr>
        <w:t xml:space="preserve">y el mapeo de actividades para ATLAS. </w:t>
      </w:r>
    </w:p>
    <w:p w14:paraId="07175A1A" w14:textId="77777777" w:rsidR="006E38DA" w:rsidRPr="00FD78EC" w:rsidRDefault="006E38DA" w:rsidP="00FD78EC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471E907B" w14:textId="04D05496" w:rsidR="004D3F18" w:rsidRPr="00FD78EC" w:rsidRDefault="004D3F18" w:rsidP="00FD78EC">
      <w:pPr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FD78EC">
        <w:rPr>
          <w:rFonts w:ascii="Times New Roman" w:hAnsi="Times New Roman" w:cs="Times New Roman"/>
          <w:b/>
          <w:sz w:val="24"/>
          <w:szCs w:val="24"/>
          <w:lang w:val="es-ES"/>
        </w:rPr>
        <w:t>ANEX</w:t>
      </w:r>
      <w:r w:rsidR="00EB173D" w:rsidRPr="00FD78EC">
        <w:rPr>
          <w:rFonts w:ascii="Times New Roman" w:hAnsi="Times New Roman" w:cs="Times New Roman"/>
          <w:b/>
          <w:sz w:val="24"/>
          <w:szCs w:val="24"/>
          <w:lang w:val="es-ES"/>
        </w:rPr>
        <w:t>O</w:t>
      </w:r>
      <w:r w:rsidRPr="00FD78EC">
        <w:rPr>
          <w:rFonts w:ascii="Times New Roman" w:hAnsi="Times New Roman" w:cs="Times New Roman"/>
          <w:b/>
          <w:sz w:val="24"/>
          <w:szCs w:val="24"/>
          <w:lang w:val="es-ES"/>
        </w:rPr>
        <w:t xml:space="preserve"> 2: </w:t>
      </w:r>
      <w:r w:rsidR="00C54C30" w:rsidRPr="00FD78EC">
        <w:rPr>
          <w:rFonts w:ascii="Times New Roman" w:hAnsi="Times New Roman" w:cs="Times New Roman"/>
          <w:b/>
          <w:sz w:val="24"/>
          <w:szCs w:val="24"/>
          <w:lang w:val="es-ES"/>
        </w:rPr>
        <w:t>Esquema del Informe PSA</w:t>
      </w:r>
    </w:p>
    <w:p w14:paraId="3943B20B" w14:textId="212B905B" w:rsidR="00C54C30" w:rsidRPr="00FD78EC" w:rsidRDefault="00C54C30" w:rsidP="00FD78E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es-ES"/>
        </w:rPr>
      </w:pPr>
      <w:r w:rsidRPr="00FD78EC">
        <w:rPr>
          <w:rFonts w:ascii="Times New Roman" w:hAnsi="Times New Roman" w:cs="Times New Roman"/>
          <w:color w:val="000000"/>
          <w:sz w:val="24"/>
          <w:szCs w:val="24"/>
          <w:lang w:val="es-ES"/>
        </w:rPr>
        <w:t xml:space="preserve">La copia electrónica del informe final y revisado debe contener las siguientes secciones: </w:t>
      </w:r>
    </w:p>
    <w:p w14:paraId="7282B295" w14:textId="408791FC" w:rsidR="004D3F18" w:rsidRPr="00FD78EC" w:rsidRDefault="00C54C30" w:rsidP="00FD78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Análisis </w:t>
      </w:r>
      <w:r w:rsidR="00A95E54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de Contexto </w:t>
      </w:r>
    </w:p>
    <w:p w14:paraId="1B09E036" w14:textId="6FBD8476" w:rsidR="004D3F18" w:rsidRPr="00FD78EC" w:rsidRDefault="00C54C30" w:rsidP="00FD78E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Descripción </w:t>
      </w:r>
      <w:r w:rsidR="00A95E54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g</w:t>
      </w:r>
      <w:r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eneral del </w:t>
      </w:r>
      <w:r w:rsidR="00A95E54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p</w:t>
      </w:r>
      <w:r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aís </w:t>
      </w:r>
    </w:p>
    <w:p w14:paraId="64EB489D" w14:textId="73F7C956" w:rsidR="004D3F18" w:rsidRPr="00FD78EC" w:rsidRDefault="00C54C30" w:rsidP="00FD78E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Mapeo de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actores </w:t>
      </w:r>
      <w:r w:rsidR="00EB173D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claves </w:t>
      </w:r>
    </w:p>
    <w:p w14:paraId="314D9670" w14:textId="2F76020F" w:rsidR="004D3F18" w:rsidRPr="00FD78EC" w:rsidRDefault="00C54C30" w:rsidP="00FD78E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Planes de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cción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xistentes</w:t>
      </w:r>
    </w:p>
    <w:p w14:paraId="05349CAE" w14:textId="0C5AA75B" w:rsidR="004D3F18" w:rsidRPr="00FD78EC" w:rsidRDefault="00536CC6" w:rsidP="00FD78E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Comprensión</w:t>
      </w:r>
      <w:r w:rsidR="00C54C3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las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</w:t>
      </w:r>
      <w:r w:rsidR="00C54C3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bligaciones 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de </w:t>
      </w:r>
      <w:r w:rsidR="00C54C3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los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t</w:t>
      </w:r>
      <w:r w:rsidR="00C54C3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ratados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internacionales</w:t>
      </w:r>
      <w:r w:rsidR="00C54C3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</w:p>
    <w:p w14:paraId="4E6B735C" w14:textId="3B31C838" w:rsidR="004D3F18" w:rsidRPr="00FD78EC" w:rsidRDefault="00A95E54" w:rsidP="00FD78E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Comprensión </w:t>
      </w:r>
      <w:r w:rsidR="00536CC6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de </w:t>
      </w:r>
      <w:r w:rsidR="0029513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los 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</w:t>
      </w:r>
      <w:r w:rsidR="0029513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onvenios de</w:t>
      </w:r>
      <w:r w:rsidR="00536CC6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="00536CC6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plicación</w:t>
      </w:r>
      <w:r w:rsidR="0029513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la Ley </w:t>
      </w:r>
      <w:r w:rsidR="00536CC6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</w:p>
    <w:p w14:paraId="0B357A73" w14:textId="639E0EB3" w:rsidR="004D3F18" w:rsidRPr="00FD78EC" w:rsidRDefault="00295134" w:rsidP="00FD78EC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Brechas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dentificadas y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cciones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ecomendadas para ATLAS</w:t>
      </w:r>
      <w:r w:rsidRPr="00FD78E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 </w:t>
      </w:r>
      <w:r w:rsidR="004D3F18" w:rsidRPr="00FD78EC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br/>
      </w:r>
    </w:p>
    <w:p w14:paraId="1DA74214" w14:textId="3E7F96B7" w:rsidR="004D3F18" w:rsidRPr="00FD78EC" w:rsidRDefault="00295134" w:rsidP="00FD78E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La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plicación</w:t>
      </w:r>
      <w:r w:rsidR="004D3F18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normativa y cumplimiento </w:t>
      </w:r>
      <w:r w:rsidR="004D3F18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(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incluyendo 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inspectores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laborales</w:t>
      </w:r>
      <w:r w:rsidR="00641ED0" w:rsidRPr="00FD78EC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, policía, policía fronteriza/inmigración, fiscales, jueces, 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así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como casos reportados y juzgados</w:t>
      </w:r>
      <w:r w:rsidR="004D3F18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)</w:t>
      </w:r>
    </w:p>
    <w:p w14:paraId="349ECADD" w14:textId="5324A009" w:rsidR="004D3F18" w:rsidRPr="00FD78EC" w:rsidRDefault="00641ED0" w:rsidP="00FD78E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Esta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tus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de la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aplicación normativa y cumplimiento </w:t>
      </w:r>
    </w:p>
    <w:p w14:paraId="4AD952B5" w14:textId="4047E155" w:rsidR="004D3F18" w:rsidRPr="00FD78EC" w:rsidRDefault="00641ED0" w:rsidP="00FD78E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Estructura de la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aplicación normativa y cumplimiento </w:t>
      </w:r>
    </w:p>
    <w:p w14:paraId="0E46BC1A" w14:textId="6D127A01" w:rsidR="004D3F18" w:rsidRPr="00FD78EC" w:rsidRDefault="00641ED0" w:rsidP="00FD78E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 Recopilación, </w:t>
      </w:r>
      <w:r w:rsidR="00A95E54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p</w:t>
      </w:r>
      <w:r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resentación y </w:t>
      </w:r>
      <w:r w:rsidR="00A95E54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tratamiento</w:t>
      </w:r>
      <w:r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 de </w:t>
      </w:r>
      <w:r w:rsidR="00A95E54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d</w:t>
      </w:r>
      <w:r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atos</w:t>
      </w:r>
    </w:p>
    <w:p w14:paraId="4AAAFCD3" w14:textId="6D9356F6" w:rsidR="004D3F18" w:rsidRPr="00FD78EC" w:rsidRDefault="004D3F18" w:rsidP="00FD78E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Entidades,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g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rupos y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lataformas de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plicación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normativa y cumplimiento</w:t>
      </w:r>
    </w:p>
    <w:p w14:paraId="1CB1FA27" w14:textId="5BADA832" w:rsidR="004D3F18" w:rsidRPr="00FD78EC" w:rsidRDefault="004D3F18" w:rsidP="00FD78E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Capacitación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sobre la a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plicación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normativa y cumplimiento</w:t>
      </w:r>
    </w:p>
    <w:p w14:paraId="72D6794A" w14:textId="026B4F4D" w:rsidR="004D3F18" w:rsidRPr="00FD78EC" w:rsidRDefault="004D3F18" w:rsidP="00FD78E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Políticas y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rocedimientos de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plicación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normativa y cumplimiento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</w:p>
    <w:p w14:paraId="28F804E5" w14:textId="1D6B937F" w:rsidR="004D3F18" w:rsidRPr="00FD78EC" w:rsidRDefault="004D3F18" w:rsidP="00FD78E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Servicios y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rogramas de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plicación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normativa y cumplimiento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</w:p>
    <w:p w14:paraId="4DE08627" w14:textId="6A085183" w:rsidR="004D3F18" w:rsidRPr="00FD78EC" w:rsidRDefault="00641ED0" w:rsidP="00FD78E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Participación del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ector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rivado en la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plicación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normativa y cumplimiento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en relación con el 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TI, TF y TP </w:t>
      </w:r>
    </w:p>
    <w:p w14:paraId="39877284" w14:textId="1FE1A333" w:rsidR="004D3F18" w:rsidRPr="00FD78EC" w:rsidRDefault="00641ED0" w:rsidP="00FD78E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Alcance 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de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la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articipación </w:t>
      </w:r>
    </w:p>
    <w:p w14:paraId="1C40FE75" w14:textId="2E3E929A" w:rsidR="004D3F18" w:rsidRPr="00FD78EC" w:rsidRDefault="00641ED0" w:rsidP="00FD78E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Estructura de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articipación </w:t>
      </w:r>
    </w:p>
    <w:p w14:paraId="046E9371" w14:textId="2540D85B" w:rsidR="004D3F18" w:rsidRPr="00FD78EC" w:rsidRDefault="00641ED0" w:rsidP="00FD78E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Otros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m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ecanismos de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plicación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normativa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ertinentes para ATLAS </w:t>
      </w:r>
    </w:p>
    <w:p w14:paraId="211B0DBA" w14:textId="2F88D6C2" w:rsidR="004D3F18" w:rsidRPr="00FD78EC" w:rsidRDefault="00641ED0" w:rsidP="00FD78E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Brechas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dentificadas y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cciones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ecomendadas para ATLAS  </w:t>
      </w:r>
      <w:r w:rsidR="004D3F18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br/>
      </w:r>
    </w:p>
    <w:p w14:paraId="25EA4A79" w14:textId="286FC0BA" w:rsidR="004D3F18" w:rsidRPr="00FD78EC" w:rsidRDefault="00641ED0" w:rsidP="00FD78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Coordinación, </w:t>
      </w:r>
      <w:r w:rsidR="00A95E54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incluyendo p</w:t>
      </w:r>
      <w:r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rogramas y </w:t>
      </w:r>
      <w:r w:rsidR="00A95E54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p</w:t>
      </w:r>
      <w:r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olíticas de </w:t>
      </w:r>
      <w:r w:rsidR="00A95E54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p</w:t>
      </w:r>
      <w:r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rotección </w:t>
      </w:r>
      <w:r w:rsidR="00A95E54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s</w:t>
      </w:r>
      <w:r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ocial </w:t>
      </w:r>
    </w:p>
    <w:p w14:paraId="2837DCC0" w14:textId="01382CB9" w:rsidR="004D3F18" w:rsidRPr="00FD78EC" w:rsidRDefault="00A95E54" w:rsidP="00FD78E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Alcance y situación 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de 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los instrumentos de c</w:t>
      </w:r>
      <w:r w:rsidR="00641ED0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oordinación </w:t>
      </w:r>
    </w:p>
    <w:p w14:paraId="021C6E99" w14:textId="631860BD" w:rsidR="004D3F18" w:rsidRPr="00FD78EC" w:rsidRDefault="00641ED0" w:rsidP="00FD78E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Estructura de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los instrumentos de c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oordinación </w:t>
      </w:r>
    </w:p>
    <w:p w14:paraId="17CB8394" w14:textId="583C4ABA" w:rsidR="004D3F18" w:rsidRPr="00FD78EC" w:rsidRDefault="004D3F18" w:rsidP="00FD78E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 </w:t>
      </w:r>
      <w:r w:rsidR="00641ED0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Recopilación, </w:t>
      </w:r>
      <w:r w:rsidR="00A95E54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p</w:t>
      </w:r>
      <w:r w:rsidR="00641ED0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resentación y </w:t>
      </w:r>
      <w:r w:rsidR="00A95E54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tratamiento</w:t>
      </w:r>
      <w:r w:rsidR="00641ED0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 xml:space="preserve"> de </w:t>
      </w:r>
      <w:r w:rsidR="00A95E54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d</w:t>
      </w:r>
      <w:r w:rsidR="00641ED0" w:rsidRPr="00FD78EC">
        <w:rPr>
          <w:rFonts w:ascii="Times New Roman" w:eastAsia="Calibri" w:hAnsi="Times New Roman" w:cs="Times New Roman"/>
          <w:bCs/>
          <w:sz w:val="24"/>
          <w:szCs w:val="24"/>
          <w:lang w:val="es-ES"/>
        </w:rPr>
        <w:t>atos</w:t>
      </w:r>
    </w:p>
    <w:p w14:paraId="75838DBF" w14:textId="04BD582A" w:rsidR="004D3F18" w:rsidRPr="00FD78EC" w:rsidRDefault="004D3F18" w:rsidP="00FD78E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25435E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Grupos y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</w:t>
      </w:r>
      <w:r w:rsidR="0025435E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lataformas de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</w:t>
      </w:r>
      <w:r w:rsidR="0025435E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oordinación </w:t>
      </w:r>
    </w:p>
    <w:p w14:paraId="52E1C615" w14:textId="6EEBFB60" w:rsidR="004D3F18" w:rsidRPr="00FD78EC" w:rsidRDefault="004D3F18" w:rsidP="00FD78E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lastRenderedPageBreak/>
        <w:t xml:space="preserve"> </w:t>
      </w:r>
      <w:r w:rsidR="0025435E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Servicios y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</w:t>
      </w:r>
      <w:r w:rsidR="0025435E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rogramas </w:t>
      </w:r>
    </w:p>
    <w:p w14:paraId="3A78EA79" w14:textId="52FB59EB" w:rsidR="004D3F18" w:rsidRPr="00FD78EC" w:rsidRDefault="0025435E" w:rsidP="00FD78E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Coordinación del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s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ector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rivado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en c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ontra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del 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TI, TF y TP </w:t>
      </w:r>
    </w:p>
    <w:p w14:paraId="4BC7EB70" w14:textId="22E959DE" w:rsidR="004D3F18" w:rsidRPr="00FD78EC" w:rsidRDefault="00D134AA" w:rsidP="00FD78E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Alcance y s</w:t>
      </w:r>
      <w:r w:rsidR="00EB173D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t</w:t>
      </w:r>
      <w:r w:rsidR="00EB173D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u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ación 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de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la p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articipación </w:t>
      </w:r>
    </w:p>
    <w:p w14:paraId="4FA00C77" w14:textId="0B55BA63" w:rsidR="004D3F18" w:rsidRPr="00FD78EC" w:rsidRDefault="00D134AA" w:rsidP="00FD78EC">
      <w:pPr>
        <w:numPr>
          <w:ilvl w:val="2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Estructura de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la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articipación </w:t>
      </w:r>
    </w:p>
    <w:p w14:paraId="61E22036" w14:textId="1F39B441" w:rsidR="00D134AA" w:rsidRPr="00FD78EC" w:rsidRDefault="00D134AA" w:rsidP="00FD78E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Otros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m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ecanismos de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c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oordinación </w:t>
      </w:r>
      <w:r w:rsidR="00A95E54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ertinentes para ATLAS </w:t>
      </w:r>
    </w:p>
    <w:p w14:paraId="5D4978D7" w14:textId="790B4259" w:rsidR="004D3F18" w:rsidRPr="00FD78EC" w:rsidRDefault="00D134AA" w:rsidP="00FD78E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Brechas </w:t>
      </w:r>
      <w:r w:rsidR="00173A8C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i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dentificadas y </w:t>
      </w:r>
      <w:r w:rsidR="00173A8C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a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cciones </w:t>
      </w:r>
      <w:r w:rsidR="00173A8C"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r</w:t>
      </w:r>
      <w:r w:rsidRPr="00FD78E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ecomendadas para ATLAS  </w:t>
      </w:r>
    </w:p>
    <w:p w14:paraId="0AA93B06" w14:textId="77777777" w:rsidR="00D134AA" w:rsidRPr="00FD78EC" w:rsidRDefault="00D134AA" w:rsidP="00FD78EC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14:paraId="66ADB2C9" w14:textId="3ECEDC04" w:rsidR="004D3F18" w:rsidRPr="00FD78EC" w:rsidRDefault="004D3F18" w:rsidP="00FD78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b/>
          <w:sz w:val="24"/>
          <w:szCs w:val="24"/>
          <w:lang w:val="es-ES"/>
        </w:rPr>
        <w:t xml:space="preserve">VI. </w:t>
      </w:r>
      <w:r w:rsidR="00D134AA" w:rsidRPr="00FD78EC">
        <w:rPr>
          <w:rFonts w:ascii="Times New Roman" w:eastAsia="Calibri" w:hAnsi="Times New Roman" w:cs="Times New Roman"/>
          <w:b/>
          <w:sz w:val="24"/>
          <w:szCs w:val="24"/>
          <w:lang w:val="es-ES"/>
        </w:rPr>
        <w:t>Anexos</w:t>
      </w:r>
    </w:p>
    <w:p w14:paraId="30B0AB54" w14:textId="15115C97" w:rsidR="004D3F18" w:rsidRPr="00FD78EC" w:rsidRDefault="00D134AA" w:rsidP="00FD78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Índice de </w:t>
      </w:r>
      <w:r w:rsidR="00173A8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d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ocumentos </w:t>
      </w:r>
      <w:r w:rsidR="00173A8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p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ertinentes</w:t>
      </w:r>
      <w:r w:rsidR="004D3F18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(</w:t>
      </w:r>
      <w:r w:rsidR="00173A8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p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olíticas, </w:t>
      </w:r>
      <w:r w:rsidR="00173A8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p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rocedimientos, </w:t>
      </w:r>
      <w:r w:rsidR="00DD6162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estándares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, </w:t>
      </w:r>
      <w:r w:rsidR="00173A8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c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onvenios, etc.</w:t>
      </w:r>
      <w:r w:rsidR="004D3F18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)</w:t>
      </w:r>
    </w:p>
    <w:p w14:paraId="04A974FC" w14:textId="07FC6B50" w:rsidR="004D3F18" w:rsidRPr="00FD78EC" w:rsidRDefault="00D134AA" w:rsidP="00FD78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Índice </w:t>
      </w:r>
      <w:r w:rsidR="00173A8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l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egislativo </w:t>
      </w:r>
    </w:p>
    <w:p w14:paraId="73F99540" w14:textId="0F029582" w:rsidR="004D3F18" w:rsidRPr="00FD78EC" w:rsidRDefault="00D134AA" w:rsidP="00FD78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Índice de </w:t>
      </w:r>
      <w:r w:rsidR="00173A8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a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plicación</w:t>
      </w:r>
      <w:r w:rsidR="00173A8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normativa y de cumplimiento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y </w:t>
      </w:r>
      <w:r w:rsidR="00173A8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m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apa de </w:t>
      </w:r>
      <w:r w:rsidR="00173A8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p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rocesos </w:t>
      </w:r>
    </w:p>
    <w:p w14:paraId="7B1DD47E" w14:textId="7926A011" w:rsidR="004D3F18" w:rsidRPr="00FD78EC" w:rsidRDefault="00D134AA" w:rsidP="00FD78E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Índice de </w:t>
      </w:r>
      <w:r w:rsidR="00173A8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c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oordinación y </w:t>
      </w:r>
      <w:r w:rsidR="00173A8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m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apa de </w:t>
      </w:r>
      <w:r w:rsidR="00173A8C"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>p</w:t>
      </w:r>
      <w:r w:rsidRPr="00FD78E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rocesos </w:t>
      </w:r>
    </w:p>
    <w:p w14:paraId="3487EED4" w14:textId="77777777" w:rsidR="00173A8C" w:rsidRPr="00FD78EC" w:rsidRDefault="00173A8C" w:rsidP="00FD78EC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2F1EAB7" w14:textId="4078C85F" w:rsidR="00462771" w:rsidRPr="00FD78EC" w:rsidRDefault="00D134AA" w:rsidP="00FD78EC">
      <w:pPr>
        <w:pStyle w:val="NoSpacing"/>
        <w:jc w:val="both"/>
        <w:rPr>
          <w:rFonts w:ascii="Times New Roman" w:hAnsi="Times New Roman"/>
          <w:b/>
          <w:bCs/>
          <w:i/>
          <w:sz w:val="24"/>
          <w:szCs w:val="24"/>
          <w:lang w:val="es-ES"/>
        </w:rPr>
      </w:pPr>
      <w:r w:rsidRPr="00FD78EC">
        <w:rPr>
          <w:rFonts w:ascii="Times New Roman" w:hAnsi="Times New Roman"/>
          <w:b/>
          <w:bCs/>
          <w:sz w:val="24"/>
          <w:szCs w:val="24"/>
          <w:lang w:val="es-ES"/>
        </w:rPr>
        <w:t>ANEXO</w:t>
      </w:r>
      <w:r w:rsidR="000E63D3" w:rsidRPr="00FD78EC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  <w:r w:rsidR="004D3F18" w:rsidRPr="00FD78EC">
        <w:rPr>
          <w:rFonts w:ascii="Times New Roman" w:hAnsi="Times New Roman"/>
          <w:b/>
          <w:bCs/>
          <w:sz w:val="24"/>
          <w:szCs w:val="24"/>
          <w:lang w:val="es-ES"/>
        </w:rPr>
        <w:t>3</w:t>
      </w:r>
      <w:r w:rsidR="000E63D3" w:rsidRPr="00FD78EC">
        <w:rPr>
          <w:rFonts w:ascii="Times New Roman" w:hAnsi="Times New Roman"/>
          <w:b/>
          <w:bCs/>
          <w:sz w:val="24"/>
          <w:szCs w:val="24"/>
          <w:lang w:val="es-ES"/>
        </w:rPr>
        <w:t xml:space="preserve">: </w:t>
      </w:r>
      <w:r w:rsidRPr="00FD78EC">
        <w:rPr>
          <w:rFonts w:ascii="Times New Roman" w:hAnsi="Times New Roman"/>
          <w:b/>
          <w:bCs/>
          <w:i/>
          <w:sz w:val="24"/>
          <w:szCs w:val="24"/>
          <w:lang w:val="es-ES"/>
        </w:rPr>
        <w:t xml:space="preserve">Preguntas de </w:t>
      </w:r>
      <w:r w:rsidR="00173A8C" w:rsidRPr="00FD78EC">
        <w:rPr>
          <w:rFonts w:ascii="Times New Roman" w:hAnsi="Times New Roman"/>
          <w:b/>
          <w:bCs/>
          <w:i/>
          <w:sz w:val="24"/>
          <w:szCs w:val="24"/>
          <w:lang w:val="es-ES"/>
        </w:rPr>
        <w:t>i</w:t>
      </w:r>
      <w:r w:rsidRPr="00FD78EC">
        <w:rPr>
          <w:rFonts w:ascii="Times New Roman" w:hAnsi="Times New Roman"/>
          <w:b/>
          <w:bCs/>
          <w:i/>
          <w:sz w:val="24"/>
          <w:szCs w:val="24"/>
          <w:lang w:val="es-ES"/>
        </w:rPr>
        <w:t xml:space="preserve">nvestigación </w:t>
      </w:r>
      <w:r w:rsidR="00173A8C" w:rsidRPr="00FD78EC">
        <w:rPr>
          <w:rFonts w:ascii="Times New Roman" w:hAnsi="Times New Roman"/>
          <w:b/>
          <w:bCs/>
          <w:i/>
          <w:sz w:val="24"/>
          <w:szCs w:val="24"/>
          <w:lang w:val="es-ES"/>
        </w:rPr>
        <w:t>i</w:t>
      </w:r>
      <w:r w:rsidRPr="00FD78EC">
        <w:rPr>
          <w:rFonts w:ascii="Times New Roman" w:hAnsi="Times New Roman"/>
          <w:b/>
          <w:bCs/>
          <w:i/>
          <w:sz w:val="24"/>
          <w:szCs w:val="24"/>
          <w:lang w:val="es-ES"/>
        </w:rPr>
        <w:t xml:space="preserve">lustrativas </w:t>
      </w:r>
    </w:p>
    <w:p w14:paraId="24C9F3F2" w14:textId="77777777" w:rsidR="000E63D3" w:rsidRPr="00FD78EC" w:rsidRDefault="000E63D3" w:rsidP="00FD78EC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14:paraId="208FDE94" w14:textId="6D294EFF" w:rsidR="00A95186" w:rsidRPr="00FD78EC" w:rsidRDefault="00A95186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A continuación, se muestra una lista de preguntas ilustrativas que gu</w:t>
      </w:r>
      <w:r w:rsidR="004D6BBA" w:rsidRPr="00FD78EC">
        <w:rPr>
          <w:rFonts w:ascii="Times New Roman" w:hAnsi="Times New Roman"/>
          <w:sz w:val="24"/>
          <w:szCs w:val="24"/>
          <w:lang w:val="es-ES"/>
        </w:rPr>
        <w:t>iará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al consultor para diseñar cuestionarios e instrumentos de recopilación de datos. El consultor de</w:t>
      </w:r>
      <w:r w:rsidR="004D6BBA" w:rsidRPr="00FD78EC">
        <w:rPr>
          <w:rFonts w:ascii="Times New Roman" w:hAnsi="Times New Roman"/>
          <w:sz w:val="24"/>
          <w:szCs w:val="24"/>
          <w:lang w:val="es-ES"/>
        </w:rPr>
        <w:t>l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PSA elaborará preguntas adicionales que cumplan los objetivos de análisis indicados anteriormente. La lista final de preguntas e instrumentos será revisada y aprobada por </w:t>
      </w:r>
      <w:r w:rsidR="001A1597" w:rsidRPr="00FD78EC">
        <w:rPr>
          <w:rFonts w:ascii="Times New Roman" w:hAnsi="Times New Roman"/>
          <w:sz w:val="24"/>
          <w:szCs w:val="24"/>
          <w:lang w:val="es-ES"/>
        </w:rPr>
        <w:t>POA</w:t>
      </w:r>
      <w:r w:rsidR="00EB173D" w:rsidRPr="00FD78EC">
        <w:rPr>
          <w:rFonts w:ascii="Times New Roman" w:hAnsi="Times New Roman"/>
          <w:sz w:val="24"/>
          <w:szCs w:val="24"/>
          <w:lang w:val="es-ES"/>
        </w:rPr>
        <w:t xml:space="preserve">, </w:t>
      </w:r>
      <w:r w:rsidR="001C358F" w:rsidRPr="00FD78EC">
        <w:rPr>
          <w:rFonts w:ascii="Times New Roman" w:hAnsi="Times New Roman"/>
          <w:sz w:val="24"/>
          <w:szCs w:val="24"/>
          <w:lang w:val="es-ES"/>
        </w:rPr>
        <w:t>WI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y </w:t>
      </w:r>
      <w:r w:rsidR="004D6BBA" w:rsidRPr="00FD78EC">
        <w:rPr>
          <w:rFonts w:ascii="Times New Roman" w:hAnsi="Times New Roman"/>
          <w:sz w:val="24"/>
          <w:szCs w:val="24"/>
          <w:lang w:val="es-ES"/>
        </w:rPr>
        <w:t xml:space="preserve">el </w:t>
      </w:r>
      <w:r w:rsidRPr="00FD78EC">
        <w:rPr>
          <w:rFonts w:ascii="Times New Roman" w:hAnsi="Times New Roman"/>
          <w:sz w:val="24"/>
          <w:szCs w:val="24"/>
          <w:lang w:val="es-ES"/>
        </w:rPr>
        <w:t>USDOL.</w:t>
      </w:r>
    </w:p>
    <w:p w14:paraId="04555FD5" w14:textId="77777777" w:rsidR="00746E19" w:rsidRPr="00FD78EC" w:rsidRDefault="00746E19" w:rsidP="00FD78EC">
      <w:pPr>
        <w:pStyle w:val="NoSpacing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A4A1A10" w14:textId="78C4161E" w:rsidR="00746E19" w:rsidRPr="00FD78EC" w:rsidRDefault="00EC6367" w:rsidP="00FD78EC">
      <w:pPr>
        <w:pStyle w:val="NoSpacing"/>
        <w:numPr>
          <w:ilvl w:val="0"/>
          <w:numId w:val="8"/>
        </w:numPr>
        <w:ind w:left="0"/>
        <w:jc w:val="both"/>
        <w:rPr>
          <w:rFonts w:ascii="Times New Roman" w:hAnsi="Times New Roman"/>
          <w:bCs/>
          <w:i/>
          <w:sz w:val="24"/>
          <w:szCs w:val="24"/>
          <w:lang w:val="es-ES"/>
        </w:rPr>
      </w:pPr>
      <w:r w:rsidRPr="00FD78EC">
        <w:rPr>
          <w:rFonts w:ascii="Times New Roman" w:hAnsi="Times New Roman"/>
          <w:bCs/>
          <w:i/>
          <w:sz w:val="24"/>
          <w:szCs w:val="24"/>
          <w:lang w:val="es-ES"/>
        </w:rPr>
        <w:t>Análisis</w:t>
      </w:r>
      <w:r w:rsidR="00A95186" w:rsidRPr="00FD78EC">
        <w:rPr>
          <w:rFonts w:ascii="Times New Roman" w:hAnsi="Times New Roman"/>
          <w:bCs/>
          <w:i/>
          <w:sz w:val="24"/>
          <w:szCs w:val="24"/>
          <w:lang w:val="es-ES"/>
        </w:rPr>
        <w:t xml:space="preserve"> </w:t>
      </w:r>
      <w:r w:rsidR="004D6BBA" w:rsidRPr="00FD78EC">
        <w:rPr>
          <w:rFonts w:ascii="Times New Roman" w:hAnsi="Times New Roman"/>
          <w:bCs/>
          <w:i/>
          <w:sz w:val="24"/>
          <w:szCs w:val="24"/>
          <w:lang w:val="es-ES"/>
        </w:rPr>
        <w:t>de contexto</w:t>
      </w:r>
      <w:r w:rsidR="00A95186" w:rsidRPr="00FD78EC">
        <w:rPr>
          <w:rFonts w:ascii="Times New Roman" w:hAnsi="Times New Roman"/>
          <w:bCs/>
          <w:i/>
          <w:sz w:val="24"/>
          <w:szCs w:val="24"/>
          <w:lang w:val="es-ES"/>
        </w:rPr>
        <w:t xml:space="preserve"> </w:t>
      </w:r>
    </w:p>
    <w:p w14:paraId="00F7577F" w14:textId="77777777" w:rsidR="00EB173D" w:rsidRPr="00FD78EC" w:rsidRDefault="00EB173D" w:rsidP="00FD78EC">
      <w:pPr>
        <w:pStyle w:val="NoSpacing"/>
        <w:jc w:val="both"/>
        <w:rPr>
          <w:rFonts w:ascii="Times New Roman" w:hAnsi="Times New Roman"/>
          <w:bCs/>
          <w:i/>
          <w:sz w:val="24"/>
          <w:szCs w:val="24"/>
          <w:lang w:val="es-ES"/>
        </w:rPr>
      </w:pPr>
    </w:p>
    <w:p w14:paraId="5F170099" w14:textId="45C8FE4B" w:rsidR="00EC6367" w:rsidRPr="00FD78EC" w:rsidRDefault="00EC6367" w:rsidP="00FD78E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¿Cuáles son las estructuras gubernamentales, programas, entidades sociales y/o entidades privadas que abordan TI, TF y TP? ¿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E</w:t>
      </w:r>
      <w:r w:rsidRPr="00FD78EC">
        <w:rPr>
          <w:rFonts w:ascii="Times New Roman" w:hAnsi="Times New Roman"/>
          <w:sz w:val="24"/>
          <w:szCs w:val="24"/>
          <w:lang w:val="es-ES"/>
        </w:rPr>
        <w:t>stas políticas y programas consideran a los migrantes, minorías y grupo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LGBTI?</w:t>
      </w:r>
    </w:p>
    <w:p w14:paraId="65744C4B" w14:textId="64C87310" w:rsidR="0020707E" w:rsidRPr="00FD78EC" w:rsidRDefault="00EC6367" w:rsidP="00FD78E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¿Existe algún sistema de monitoreo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/control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laboral en el país? Elaborar la estructura del sistema de monitoreo laboral, el nivel de funcionalidad, las partes interesadas involucradas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 xml:space="preserve">. </w:t>
      </w:r>
    </w:p>
    <w:p w14:paraId="69C93F62" w14:textId="29A62208" w:rsidR="00EC6367" w:rsidRPr="00FD78EC" w:rsidRDefault="00EC6367" w:rsidP="00FD78EC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¿El sistema realiza un seguimiento de los datos de género? ¿En qué medida la información del sistema de monitoreo laboral es compartida y utilizada por/entre las partes interesadas para la toma de decisiones? ¿Cuáles son los desafíos del sistema de monitoreo laboral y cómo se pueden mejorar?</w:t>
      </w:r>
    </w:p>
    <w:p w14:paraId="098B4A32" w14:textId="246FEED4" w:rsidR="004754D2" w:rsidRPr="00FD78EC" w:rsidRDefault="004754D2" w:rsidP="00FD78E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¿Existe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n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investigaci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o</w:t>
      </w:r>
      <w:r w:rsidRPr="00FD78EC">
        <w:rPr>
          <w:rFonts w:ascii="Times New Roman" w:hAnsi="Times New Roman"/>
          <w:sz w:val="24"/>
          <w:szCs w:val="24"/>
          <w:lang w:val="es-ES"/>
        </w:rPr>
        <w:t>n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es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institucion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ales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relacionada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con TI, TF, TP, 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 xml:space="preserve">que incluyan </w:t>
      </w:r>
      <w:r w:rsidRPr="00FD78EC">
        <w:rPr>
          <w:rFonts w:ascii="Times New Roman" w:hAnsi="Times New Roman"/>
          <w:sz w:val="24"/>
          <w:szCs w:val="24"/>
          <w:lang w:val="es-ES"/>
        </w:rPr>
        <w:t>la evaluación y recopilación de datos en el país? ¿Con qué frecuencia se lleva a cabo la investigación,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 xml:space="preserve"> y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por quién? ¿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C</w:t>
      </w:r>
      <w:r w:rsidRPr="00FD78EC">
        <w:rPr>
          <w:rFonts w:ascii="Times New Roman" w:hAnsi="Times New Roman"/>
          <w:sz w:val="24"/>
          <w:szCs w:val="24"/>
          <w:lang w:val="es-ES"/>
        </w:rPr>
        <w:t>ómo se utilizan los datos de investigación y la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recomendaci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ones</w:t>
      </w:r>
      <w:r w:rsidRPr="00FD78EC">
        <w:rPr>
          <w:rFonts w:ascii="Times New Roman" w:hAnsi="Times New Roman"/>
          <w:sz w:val="24"/>
          <w:szCs w:val="24"/>
          <w:lang w:val="es-ES"/>
        </w:rPr>
        <w:t>?</w:t>
      </w:r>
    </w:p>
    <w:p w14:paraId="52EB3691" w14:textId="7529F30F" w:rsidR="00746E19" w:rsidRPr="00FD78EC" w:rsidRDefault="004754D2" w:rsidP="00FD78E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sz w:val="24"/>
          <w:szCs w:val="24"/>
          <w:lang w:val="es-ES"/>
        </w:rPr>
        <w:t xml:space="preserve">¿Existen programas de capacitación institucionalizados sobre TI, TF y TP en el país? ¿Cuáles son esas capacitaciones, qué temas se cubren y qué entidades/instituciones están financiando/liderando los programas de capacitación? ¿Existe capacitación especializada para personas en desventaja como </w:t>
      </w:r>
      <w:r w:rsidRPr="00FD78EC">
        <w:rPr>
          <w:rFonts w:ascii="Times New Roman" w:hAnsi="Times New Roman"/>
          <w:sz w:val="24"/>
          <w:szCs w:val="24"/>
          <w:lang w:val="es-ES"/>
        </w:rPr>
        <w:t>los migrantes, las minorías y grupo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LGBTI?</w:t>
      </w:r>
    </w:p>
    <w:p w14:paraId="7E3A7D27" w14:textId="655E818E" w:rsidR="004754D2" w:rsidRPr="00FD78EC" w:rsidRDefault="004754D2" w:rsidP="00FD78E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¿Qué organismos y estructuras gubernamentales existen a nivel nacional, regional y local para abordar TI, TF, TP y 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PFTI</w:t>
      </w:r>
      <w:r w:rsidRPr="00FD78EC">
        <w:rPr>
          <w:rFonts w:ascii="Times New Roman" w:hAnsi="Times New Roman"/>
          <w:sz w:val="24"/>
          <w:szCs w:val="24"/>
          <w:lang w:val="es-ES"/>
        </w:rPr>
        <w:t>? ¿Hasta qué punto son funcionales/efectivas para abordar el TI, TF y TP en el país?</w:t>
      </w:r>
    </w:p>
    <w:p w14:paraId="03B1BBB6" w14:textId="759D0F35" w:rsidR="004754D2" w:rsidRPr="00FD78EC" w:rsidRDefault="004754D2" w:rsidP="00FD78E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¿Qué agencias y estructuras no gubernamentales existen a nivel nacional, regional y local para abordar TI, TF, TP y 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PFTI</w:t>
      </w:r>
      <w:r w:rsidRPr="00FD78EC">
        <w:rPr>
          <w:rFonts w:ascii="Times New Roman" w:hAnsi="Times New Roman"/>
          <w:sz w:val="24"/>
          <w:szCs w:val="24"/>
          <w:lang w:val="es-ES"/>
        </w:rPr>
        <w:t>?</w:t>
      </w:r>
    </w:p>
    <w:p w14:paraId="20C1F752" w14:textId="00EE221A" w:rsidR="004754D2" w:rsidRPr="00FD78EC" w:rsidRDefault="004754D2" w:rsidP="00FD78E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lastRenderedPageBreak/>
        <w:t xml:space="preserve">¿Existe algún 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p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lan de 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a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cción 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n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acional con recursos para abordar el TI, TF y TP? ¿cuáles son las estatuas de la implementación del 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plan de acción nacional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? ¿Cuáles serían las áreas en las que </w:t>
      </w:r>
      <w:r w:rsidR="00B45A50" w:rsidRPr="00FD78EC">
        <w:rPr>
          <w:rFonts w:ascii="Times New Roman" w:hAnsi="Times New Roman"/>
          <w:sz w:val="24"/>
          <w:szCs w:val="24"/>
          <w:lang w:val="es-ES"/>
        </w:rPr>
        <w:t>ATLAS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puede llenar cualquier vacío en la implementación?</w:t>
      </w:r>
    </w:p>
    <w:p w14:paraId="07978B92" w14:textId="77777777" w:rsidR="00EB173D" w:rsidRPr="00FD78EC" w:rsidRDefault="00EB173D" w:rsidP="00FD78EC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1C9BDDA" w14:textId="77777777" w:rsidR="00EB173D" w:rsidRPr="00FD78EC" w:rsidRDefault="00A4382E" w:rsidP="00FD78EC">
      <w:pPr>
        <w:pStyle w:val="NoSpacing"/>
        <w:numPr>
          <w:ilvl w:val="0"/>
          <w:numId w:val="8"/>
        </w:numPr>
        <w:ind w:left="0"/>
        <w:jc w:val="both"/>
        <w:rPr>
          <w:rFonts w:ascii="Times New Roman" w:hAnsi="Times New Roman"/>
          <w:bCs/>
          <w:i/>
          <w:sz w:val="24"/>
          <w:szCs w:val="24"/>
          <w:lang w:val="es-ES"/>
        </w:rPr>
      </w:pPr>
      <w:r w:rsidRPr="00FD78EC">
        <w:rPr>
          <w:rFonts w:ascii="Times New Roman" w:hAnsi="Times New Roman"/>
          <w:bCs/>
          <w:i/>
          <w:sz w:val="24"/>
          <w:szCs w:val="24"/>
          <w:lang w:val="es-ES"/>
        </w:rPr>
        <w:t xml:space="preserve">Análisis de </w:t>
      </w:r>
      <w:r w:rsidR="0020707E" w:rsidRPr="00FD78EC">
        <w:rPr>
          <w:rFonts w:ascii="Times New Roman" w:hAnsi="Times New Roman"/>
          <w:bCs/>
          <w:i/>
          <w:sz w:val="24"/>
          <w:szCs w:val="24"/>
          <w:lang w:val="es-ES"/>
        </w:rPr>
        <w:t>la a</w:t>
      </w:r>
      <w:r w:rsidRPr="00FD78EC">
        <w:rPr>
          <w:rFonts w:ascii="Times New Roman" w:hAnsi="Times New Roman"/>
          <w:bCs/>
          <w:i/>
          <w:sz w:val="24"/>
          <w:szCs w:val="24"/>
          <w:lang w:val="es-ES"/>
        </w:rPr>
        <w:t>plicación</w:t>
      </w:r>
      <w:r w:rsidR="0020707E" w:rsidRPr="00FD78EC">
        <w:rPr>
          <w:rFonts w:ascii="Times New Roman" w:hAnsi="Times New Roman"/>
          <w:bCs/>
          <w:i/>
          <w:sz w:val="24"/>
          <w:szCs w:val="24"/>
          <w:lang w:val="es-ES"/>
        </w:rPr>
        <w:t xml:space="preserve"> normativa y de control</w:t>
      </w:r>
    </w:p>
    <w:p w14:paraId="7CDA4001" w14:textId="23852246" w:rsidR="00746E19" w:rsidRPr="00FD78EC" w:rsidRDefault="00A4382E" w:rsidP="00FD78EC">
      <w:pPr>
        <w:pStyle w:val="NoSpacing"/>
        <w:jc w:val="both"/>
        <w:rPr>
          <w:rFonts w:ascii="Times New Roman" w:hAnsi="Times New Roman"/>
          <w:bCs/>
          <w:i/>
          <w:sz w:val="24"/>
          <w:szCs w:val="24"/>
          <w:lang w:val="es-ES"/>
        </w:rPr>
      </w:pPr>
      <w:r w:rsidRPr="00FD78EC">
        <w:rPr>
          <w:rFonts w:ascii="Times New Roman" w:hAnsi="Times New Roman"/>
          <w:bCs/>
          <w:i/>
          <w:sz w:val="24"/>
          <w:szCs w:val="24"/>
          <w:lang w:val="es-ES"/>
        </w:rPr>
        <w:t xml:space="preserve"> </w:t>
      </w:r>
    </w:p>
    <w:p w14:paraId="56AD58E6" w14:textId="72C252DF" w:rsidR="00A4382E" w:rsidRPr="00FD78EC" w:rsidRDefault="00A4382E" w:rsidP="00FD78E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¿Cuál es el estado general de la aplicación de la ley en TI, TF y TP en el país? ¿Cuáles son las entidades y la estructura de la ley laboral y penal, como 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por ejemplo los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i</w:t>
      </w:r>
      <w:r w:rsidRPr="00FD78EC">
        <w:rPr>
          <w:rFonts w:ascii="Times New Roman" w:hAnsi="Times New Roman"/>
          <w:sz w:val="24"/>
          <w:szCs w:val="24"/>
          <w:lang w:val="es-ES"/>
        </w:rPr>
        <w:t>nspector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es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 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t</w:t>
      </w:r>
      <w:r w:rsidRPr="00FD78EC">
        <w:rPr>
          <w:rFonts w:ascii="Times New Roman" w:hAnsi="Times New Roman"/>
          <w:sz w:val="24"/>
          <w:szCs w:val="24"/>
          <w:lang w:val="es-ES"/>
        </w:rPr>
        <w:t>rabajo, la estructura de aplicación de la ley penal, el sector judicial y los ministerios gubernamentales pertinentes que trabajan en cuestiones de TI, TF y TP?</w:t>
      </w:r>
    </w:p>
    <w:p w14:paraId="503DFC6F" w14:textId="77777777" w:rsidR="00A4382E" w:rsidRPr="00FD78EC" w:rsidRDefault="00A4382E" w:rsidP="00FD78E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¿Existe un mecanismo de notificación que identifique los casos de TI, TF y TP? ¿Existen estadísticas disponibles sobre el número de casos identificados, denunciados, investigados, procesados, condenados y resueltos? </w:t>
      </w:r>
    </w:p>
    <w:p w14:paraId="7F41728B" w14:textId="78F31256" w:rsidR="00A4382E" w:rsidRPr="00FD78EC" w:rsidRDefault="00A4382E" w:rsidP="00FD78E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¿Cuáles son los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 xml:space="preserve"> principales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desafíos del sistema jurídico, por </w:t>
      </w:r>
      <w:r w:rsidR="00A50181" w:rsidRPr="00FD78EC">
        <w:rPr>
          <w:rFonts w:ascii="Times New Roman" w:hAnsi="Times New Roman"/>
          <w:sz w:val="24"/>
          <w:szCs w:val="24"/>
          <w:lang w:val="es-ES"/>
        </w:rPr>
        <w:t>ejemplo,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inspectores de trabajo, fuerzas del orden, 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P</w:t>
      </w:r>
      <w:r w:rsidRPr="00FD78EC">
        <w:rPr>
          <w:rFonts w:ascii="Times New Roman" w:hAnsi="Times New Roman"/>
          <w:sz w:val="24"/>
          <w:szCs w:val="24"/>
          <w:lang w:val="es-ES"/>
        </w:rPr>
        <w:t>olicía, tribunales en la aplicación de la ley? ¿Cómo está tratando la ley a las personas en desventaja, como migrantes, minorías y grupo</w:t>
      </w:r>
      <w:r w:rsidR="0020707E" w:rsidRPr="00FD78EC">
        <w:rPr>
          <w:rFonts w:ascii="Times New Roman" w:hAnsi="Times New Roman"/>
          <w:sz w:val="24"/>
          <w:szCs w:val="24"/>
          <w:lang w:val="es-ES"/>
        </w:rPr>
        <w:t>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LGBTI?</w:t>
      </w:r>
    </w:p>
    <w:p w14:paraId="63B9F92C" w14:textId="2013722B" w:rsidR="00A4382E" w:rsidRPr="00FD78EC" w:rsidRDefault="00A4382E" w:rsidP="00FD78E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s-ES"/>
        </w:rPr>
        <w:t>¿</w:t>
      </w:r>
      <w:r w:rsidR="00EB4A1B" w:rsidRPr="00FD78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s-ES"/>
        </w:rPr>
        <w:t xml:space="preserve">Existe </w:t>
      </w:r>
      <w:r w:rsidRPr="00FD78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s-ES"/>
        </w:rPr>
        <w:t xml:space="preserve">una lista de trabajo </w:t>
      </w:r>
      <w:r w:rsidR="00EB173D" w:rsidRPr="00FD78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s-ES"/>
        </w:rPr>
        <w:t>peligroso</w:t>
      </w:r>
      <w:r w:rsidR="00EB4A1B" w:rsidRPr="00FD78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s-ES"/>
        </w:rPr>
        <w:t xml:space="preserve"> </w:t>
      </w:r>
      <w:r w:rsidRPr="00FD78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s-ES"/>
        </w:rPr>
        <w:t xml:space="preserve">o una lista de trabajo </w:t>
      </w:r>
      <w:r w:rsidR="00EB4A1B" w:rsidRPr="00FD78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s-ES"/>
        </w:rPr>
        <w:t>no peligroso</w:t>
      </w:r>
      <w:r w:rsidRPr="00FD78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s-ES"/>
        </w:rPr>
        <w:t>? ¿Están protegidos los derechos de los trabajadores migrantes en la legislación</w:t>
      </w:r>
      <w:r w:rsidR="00EB4A1B" w:rsidRPr="00FD78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s-ES"/>
        </w:rPr>
        <w:t xml:space="preserve"> y sus </w:t>
      </w:r>
      <w:r w:rsidRPr="00FD78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s-ES"/>
        </w:rPr>
        <w:t>reglamento</w:t>
      </w:r>
      <w:r w:rsidR="00EB4A1B" w:rsidRPr="00FD78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s-ES"/>
        </w:rPr>
        <w:t>s</w:t>
      </w:r>
      <w:r w:rsidRPr="00FD78EC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es-ES"/>
        </w:rPr>
        <w:t>?</w:t>
      </w:r>
    </w:p>
    <w:p w14:paraId="7CCD1672" w14:textId="5D59FF61" w:rsidR="00862C35" w:rsidRPr="00FD78EC" w:rsidRDefault="00862C35" w:rsidP="00FD78EC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¿Cuál es el papel </w:t>
      </w:r>
      <w:r w:rsidR="00EB4A1B" w:rsidRPr="00FD78EC">
        <w:rPr>
          <w:rFonts w:ascii="Times New Roman" w:hAnsi="Times New Roman"/>
          <w:sz w:val="24"/>
          <w:szCs w:val="24"/>
          <w:lang w:val="es-ES"/>
        </w:rPr>
        <w:t xml:space="preserve">que juegan </w:t>
      </w:r>
      <w:r w:rsidRPr="00FD78EC">
        <w:rPr>
          <w:rFonts w:ascii="Times New Roman" w:hAnsi="Times New Roman"/>
          <w:sz w:val="24"/>
          <w:szCs w:val="24"/>
          <w:lang w:val="es-ES"/>
        </w:rPr>
        <w:t>las entidades no gubernamentales</w:t>
      </w:r>
      <w:r w:rsidR="00EB4A1B" w:rsidRPr="00FD78EC">
        <w:rPr>
          <w:rFonts w:ascii="Times New Roman" w:hAnsi="Times New Roman"/>
          <w:sz w:val="24"/>
          <w:szCs w:val="24"/>
          <w:lang w:val="es-ES"/>
        </w:rPr>
        <w:t xml:space="preserve"> y sociedad civil</w:t>
      </w:r>
      <w:r w:rsidR="00AA4207" w:rsidRPr="00FD78EC">
        <w:rPr>
          <w:rFonts w:ascii="Times New Roman" w:hAnsi="Times New Roman"/>
          <w:sz w:val="24"/>
          <w:szCs w:val="24"/>
          <w:lang w:val="es-ES"/>
        </w:rPr>
        <w:t>,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el sector privado, en la aplicación de la ley? ¿Cuáles </w:t>
      </w:r>
      <w:r w:rsidR="00A50181" w:rsidRPr="00FD78EC">
        <w:rPr>
          <w:rFonts w:ascii="Times New Roman" w:hAnsi="Times New Roman"/>
          <w:sz w:val="24"/>
          <w:szCs w:val="24"/>
          <w:lang w:val="es-ES"/>
        </w:rPr>
        <w:t>son las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leyes, políticas, reglas y reglamentos que se ven </w:t>
      </w:r>
      <w:r w:rsidR="00EB4A1B" w:rsidRPr="00FD78EC">
        <w:rPr>
          <w:rFonts w:ascii="Times New Roman" w:hAnsi="Times New Roman"/>
          <w:sz w:val="24"/>
          <w:szCs w:val="24"/>
          <w:lang w:val="es-ES"/>
        </w:rPr>
        <w:t>influidas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EB4A1B" w:rsidRPr="00FD78EC">
        <w:rPr>
          <w:rFonts w:ascii="Times New Roman" w:hAnsi="Times New Roman"/>
          <w:sz w:val="24"/>
          <w:szCs w:val="24"/>
          <w:lang w:val="es-ES"/>
        </w:rPr>
        <w:t>por acciones de la sociedad civil</w:t>
      </w:r>
      <w:r w:rsidRPr="00FD78EC">
        <w:rPr>
          <w:rFonts w:ascii="Times New Roman" w:hAnsi="Times New Roman"/>
          <w:sz w:val="24"/>
          <w:szCs w:val="24"/>
          <w:lang w:val="es-ES"/>
        </w:rPr>
        <w:t>? ¿Existen leyes, normas y reglamentos que actualmente se propongan/estén siendo revisados para las revisiones de entidades no gubernamentales?</w:t>
      </w:r>
    </w:p>
    <w:p w14:paraId="0A7A5F20" w14:textId="77777777" w:rsidR="00EB173D" w:rsidRPr="00FD78EC" w:rsidRDefault="00EB173D" w:rsidP="00FD78EC">
      <w:pPr>
        <w:pStyle w:val="NoSpacing"/>
        <w:ind w:left="360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3BBC1C3" w14:textId="77777777" w:rsidR="00EB173D" w:rsidRPr="00FD78EC" w:rsidRDefault="00862C35" w:rsidP="00FD78EC">
      <w:pPr>
        <w:pStyle w:val="NoSpacing"/>
        <w:numPr>
          <w:ilvl w:val="0"/>
          <w:numId w:val="8"/>
        </w:numPr>
        <w:ind w:left="0"/>
        <w:jc w:val="both"/>
        <w:rPr>
          <w:rFonts w:ascii="Times New Roman" w:hAnsi="Times New Roman"/>
          <w:bCs/>
          <w:i/>
          <w:sz w:val="24"/>
          <w:szCs w:val="24"/>
          <w:lang w:val="es-ES"/>
        </w:rPr>
      </w:pPr>
      <w:r w:rsidRPr="00FD78EC">
        <w:rPr>
          <w:rFonts w:ascii="Times New Roman" w:hAnsi="Times New Roman"/>
          <w:bCs/>
          <w:i/>
          <w:sz w:val="24"/>
          <w:szCs w:val="24"/>
          <w:lang w:val="es-ES"/>
        </w:rPr>
        <w:t xml:space="preserve">Análisis de </w:t>
      </w:r>
      <w:r w:rsidR="00EB4A1B" w:rsidRPr="00FD78EC">
        <w:rPr>
          <w:rFonts w:ascii="Times New Roman" w:hAnsi="Times New Roman"/>
          <w:bCs/>
          <w:i/>
          <w:sz w:val="24"/>
          <w:szCs w:val="24"/>
          <w:lang w:val="es-ES"/>
        </w:rPr>
        <w:t>c</w:t>
      </w:r>
      <w:r w:rsidRPr="00FD78EC">
        <w:rPr>
          <w:rFonts w:ascii="Times New Roman" w:hAnsi="Times New Roman"/>
          <w:bCs/>
          <w:i/>
          <w:sz w:val="24"/>
          <w:szCs w:val="24"/>
          <w:lang w:val="es-ES"/>
        </w:rPr>
        <w:t>oordinación</w:t>
      </w:r>
    </w:p>
    <w:p w14:paraId="27A57AFF" w14:textId="45052DA8" w:rsidR="00746E19" w:rsidRPr="00FD78EC" w:rsidRDefault="00862C35" w:rsidP="00FD78EC">
      <w:pPr>
        <w:pStyle w:val="NoSpacing"/>
        <w:jc w:val="both"/>
        <w:rPr>
          <w:rFonts w:ascii="Times New Roman" w:hAnsi="Times New Roman"/>
          <w:bCs/>
          <w:i/>
          <w:sz w:val="24"/>
          <w:szCs w:val="24"/>
          <w:lang w:val="es-ES"/>
        </w:rPr>
      </w:pPr>
      <w:r w:rsidRPr="00FD78EC">
        <w:rPr>
          <w:rFonts w:ascii="Times New Roman" w:hAnsi="Times New Roman"/>
          <w:bCs/>
          <w:i/>
          <w:sz w:val="24"/>
          <w:szCs w:val="24"/>
          <w:lang w:val="es-ES"/>
        </w:rPr>
        <w:t xml:space="preserve"> </w:t>
      </w:r>
    </w:p>
    <w:p w14:paraId="68B2C79A" w14:textId="4B079891" w:rsidR="00862C35" w:rsidRPr="00FD78EC" w:rsidRDefault="00862C35" w:rsidP="00FD78EC">
      <w:pPr>
        <w:pStyle w:val="ListParagraph"/>
        <w:numPr>
          <w:ilvl w:val="1"/>
          <w:numId w:val="13"/>
        </w:numPr>
        <w:spacing w:after="0" w:line="240" w:lineRule="auto"/>
        <w:ind w:left="274" w:hanging="274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¿Cuál</w:t>
      </w:r>
      <w:r w:rsidR="00E1270D" w:rsidRPr="00FD78EC">
        <w:rPr>
          <w:rFonts w:ascii="Times New Roman" w:hAnsi="Times New Roman"/>
          <w:sz w:val="24"/>
          <w:szCs w:val="24"/>
          <w:lang w:val="es-ES"/>
        </w:rPr>
        <w:t xml:space="preserve"> es el estado </w:t>
      </w:r>
      <w:r w:rsidRPr="00FD78EC">
        <w:rPr>
          <w:rFonts w:ascii="Times New Roman" w:hAnsi="Times New Roman"/>
          <w:sz w:val="24"/>
          <w:szCs w:val="24"/>
          <w:lang w:val="es-ES"/>
        </w:rPr>
        <w:t>general de</w:t>
      </w:r>
      <w:r w:rsidR="00030CB0" w:rsidRPr="00FD78EC">
        <w:rPr>
          <w:rFonts w:ascii="Times New Roman" w:hAnsi="Times New Roman"/>
          <w:sz w:val="24"/>
          <w:szCs w:val="24"/>
          <w:lang w:val="es-ES"/>
        </w:rPr>
        <w:t xml:space="preserve"> la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coordinación entre las partes interesadas que trabajan en TI, TF y TP en el país? ¿Existen estructuras y mecanismos actuales y anteriores, como grupos de trabajo técnicos, comités, o plataformas para coordinar los esfuerzos entre el gobierno, entidades encargadas de hacer cumplir la ley y entidades de protección social? </w:t>
      </w:r>
    </w:p>
    <w:p w14:paraId="17570F41" w14:textId="3C0E88AB" w:rsidR="007C31F7" w:rsidRPr="00FD78EC" w:rsidRDefault="00030CB0" w:rsidP="00FD78EC">
      <w:pPr>
        <w:pStyle w:val="ListParagraph"/>
        <w:numPr>
          <w:ilvl w:val="1"/>
          <w:numId w:val="13"/>
        </w:numPr>
        <w:spacing w:after="0" w:line="240" w:lineRule="auto"/>
        <w:ind w:left="274" w:hanging="274"/>
        <w:jc w:val="both"/>
        <w:rPr>
          <w:rFonts w:ascii="Times New Roman" w:hAnsi="Times New Roman"/>
          <w:sz w:val="24"/>
          <w:szCs w:val="24"/>
          <w:lang w:val="es-ES"/>
        </w:rPr>
      </w:pPr>
      <w:bookmarkStart w:id="5" w:name="_Hlk12626302"/>
      <w:r w:rsidRPr="00FD78EC">
        <w:rPr>
          <w:rFonts w:ascii="Times New Roman" w:hAnsi="Times New Roman"/>
          <w:sz w:val="24"/>
          <w:szCs w:val="24"/>
          <w:lang w:val="es-ES"/>
        </w:rPr>
        <w:t>¿</w:t>
      </w:r>
      <w:r w:rsidR="007C31F7" w:rsidRPr="00FD78EC">
        <w:rPr>
          <w:rFonts w:ascii="Times New Roman" w:hAnsi="Times New Roman"/>
          <w:sz w:val="24"/>
          <w:szCs w:val="24"/>
          <w:lang w:val="es-ES"/>
        </w:rPr>
        <w:t xml:space="preserve">Qué mecanismos de coordinación </w:t>
      </w:r>
      <w:r w:rsidR="00EB4A1B" w:rsidRPr="00FD78EC">
        <w:rPr>
          <w:rFonts w:ascii="Times New Roman" w:hAnsi="Times New Roman"/>
          <w:sz w:val="24"/>
          <w:szCs w:val="24"/>
          <w:lang w:val="es-ES"/>
        </w:rPr>
        <w:t>tienen funcionalidad aceptable</w:t>
      </w:r>
      <w:r w:rsidR="007C31F7" w:rsidRPr="00FD78EC">
        <w:rPr>
          <w:rFonts w:ascii="Times New Roman" w:hAnsi="Times New Roman"/>
          <w:sz w:val="24"/>
          <w:szCs w:val="24"/>
          <w:lang w:val="es-ES"/>
        </w:rPr>
        <w:t>,</w:t>
      </w:r>
      <w:r w:rsidR="00EB4A1B" w:rsidRPr="00FD78EC">
        <w:rPr>
          <w:rFonts w:ascii="Times New Roman" w:hAnsi="Times New Roman"/>
          <w:sz w:val="24"/>
          <w:szCs w:val="24"/>
          <w:lang w:val="es-ES"/>
        </w:rPr>
        <w:t xml:space="preserve"> aún no existen </w:t>
      </w:r>
      <w:r w:rsidR="007C31F7" w:rsidRPr="00FD78EC">
        <w:rPr>
          <w:rFonts w:ascii="Times New Roman" w:hAnsi="Times New Roman"/>
          <w:sz w:val="24"/>
          <w:szCs w:val="24"/>
          <w:lang w:val="es-ES"/>
        </w:rPr>
        <w:t>y/o requieren fortalecimiento? ¿Qué recursos requieren para crear/fortalecer los mecanismos de coordinación?</w:t>
      </w:r>
    </w:p>
    <w:bookmarkEnd w:id="5"/>
    <w:p w14:paraId="437C6674" w14:textId="6D9E7E3F" w:rsidR="007C31F7" w:rsidRPr="00FD78EC" w:rsidRDefault="007C31F7" w:rsidP="00FD78EC">
      <w:pPr>
        <w:pStyle w:val="ListParagraph"/>
        <w:numPr>
          <w:ilvl w:val="1"/>
          <w:numId w:val="13"/>
        </w:numPr>
        <w:spacing w:after="0" w:line="240" w:lineRule="auto"/>
        <w:ind w:left="274" w:hanging="274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 xml:space="preserve">¿Existe un mecanismo de coordinación o estructuras que aborden </w:t>
      </w:r>
      <w:r w:rsidR="00EB4A1B" w:rsidRPr="00FD78EC">
        <w:rPr>
          <w:rFonts w:ascii="Times New Roman" w:hAnsi="Times New Roman"/>
          <w:sz w:val="24"/>
          <w:szCs w:val="24"/>
          <w:lang w:val="es-ES"/>
        </w:rPr>
        <w:t>colectivos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desfavorecid</w:t>
      </w:r>
      <w:r w:rsidR="00EB4A1B" w:rsidRPr="00FD78EC">
        <w:rPr>
          <w:rFonts w:ascii="Times New Roman" w:hAnsi="Times New Roman"/>
          <w:sz w:val="24"/>
          <w:szCs w:val="24"/>
          <w:lang w:val="es-ES"/>
        </w:rPr>
        <w:t>os</w:t>
      </w:r>
      <w:r w:rsidRPr="00FD78EC">
        <w:rPr>
          <w:rFonts w:ascii="Times New Roman" w:hAnsi="Times New Roman"/>
          <w:sz w:val="24"/>
          <w:szCs w:val="24"/>
          <w:lang w:val="es-ES"/>
        </w:rPr>
        <w:t>?</w:t>
      </w:r>
    </w:p>
    <w:p w14:paraId="6AE7C942" w14:textId="5EBFFEA9" w:rsidR="005D3D43" w:rsidRPr="00FD78EC" w:rsidRDefault="00030CB0" w:rsidP="00FD78EC">
      <w:pPr>
        <w:pStyle w:val="ListParagraph"/>
        <w:numPr>
          <w:ilvl w:val="1"/>
          <w:numId w:val="13"/>
        </w:numPr>
        <w:spacing w:after="0" w:line="240" w:lineRule="auto"/>
        <w:ind w:left="274" w:hanging="274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¿</w:t>
      </w:r>
      <w:r w:rsidR="00EB4A1B" w:rsidRPr="00FD78EC">
        <w:rPr>
          <w:rFonts w:ascii="Times New Roman" w:hAnsi="Times New Roman"/>
          <w:sz w:val="24"/>
          <w:szCs w:val="24"/>
          <w:lang w:val="es-ES"/>
        </w:rPr>
        <w:t xml:space="preserve">Cuál 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es la </w:t>
      </w:r>
      <w:r w:rsidR="00EB4A1B" w:rsidRPr="00FD78EC">
        <w:rPr>
          <w:rFonts w:ascii="Times New Roman" w:hAnsi="Times New Roman"/>
          <w:sz w:val="24"/>
          <w:szCs w:val="24"/>
          <w:lang w:val="es-ES"/>
        </w:rPr>
        <w:t xml:space="preserve">predisposición </w:t>
      </w:r>
      <w:r w:rsidRPr="00FD78EC">
        <w:rPr>
          <w:rFonts w:ascii="Times New Roman" w:hAnsi="Times New Roman"/>
          <w:sz w:val="24"/>
          <w:szCs w:val="24"/>
          <w:lang w:val="es-ES"/>
        </w:rPr>
        <w:t>del gobierno, las entidades encargadas de hacer cumplir la ley y las agencias de protección social de coordinarse entre sí en cuestiones de TI, TF y TP? ¿</w:t>
      </w:r>
      <w:r w:rsidR="00EB4A1B" w:rsidRPr="00FD78EC">
        <w:rPr>
          <w:rFonts w:ascii="Times New Roman" w:hAnsi="Times New Roman"/>
          <w:sz w:val="24"/>
          <w:szCs w:val="24"/>
          <w:lang w:val="es-ES"/>
        </w:rPr>
        <w:t>Cuáles</w:t>
      </w:r>
      <w:r w:rsidRPr="00FD78EC">
        <w:rPr>
          <w:rFonts w:ascii="Times New Roman" w:hAnsi="Times New Roman"/>
          <w:sz w:val="24"/>
          <w:szCs w:val="24"/>
          <w:lang w:val="es-ES"/>
        </w:rPr>
        <w:t xml:space="preserve"> son las entidades más activas/menos activas</w:t>
      </w:r>
      <w:r w:rsidR="005D3D43" w:rsidRPr="00FD78EC">
        <w:rPr>
          <w:rFonts w:ascii="Times New Roman" w:hAnsi="Times New Roman"/>
          <w:sz w:val="24"/>
          <w:szCs w:val="24"/>
          <w:lang w:val="es-ES"/>
        </w:rPr>
        <w:t>?</w:t>
      </w:r>
    </w:p>
    <w:p w14:paraId="1FB1D01B" w14:textId="7DC8642A" w:rsidR="005A7AD1" w:rsidRPr="00FD78EC" w:rsidRDefault="005D3D43" w:rsidP="00FD78EC">
      <w:pPr>
        <w:pStyle w:val="ListParagraph"/>
        <w:numPr>
          <w:ilvl w:val="1"/>
          <w:numId w:val="13"/>
        </w:numPr>
        <w:spacing w:after="0" w:line="240" w:lineRule="auto"/>
        <w:ind w:left="274" w:hanging="274"/>
        <w:jc w:val="both"/>
        <w:rPr>
          <w:rFonts w:ascii="Times New Roman" w:hAnsi="Times New Roman"/>
          <w:sz w:val="24"/>
          <w:szCs w:val="24"/>
          <w:lang w:val="es-ES"/>
        </w:rPr>
      </w:pPr>
      <w:r w:rsidRPr="00FD78EC">
        <w:rPr>
          <w:rFonts w:ascii="Times New Roman" w:hAnsi="Times New Roman"/>
          <w:sz w:val="24"/>
          <w:szCs w:val="24"/>
          <w:lang w:val="es-ES"/>
        </w:rPr>
        <w:t>¿En qué medida las partes interesadas son conscientes de los mecanismos de coordinación existentes? ¿Existen programas de sensibilización que eduquen a las partes interesadas de los mecanismos existentes?</w:t>
      </w:r>
    </w:p>
    <w:sectPr w:rsidR="005A7AD1" w:rsidRPr="00FD78EC" w:rsidSect="003E7A7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55B5B" w14:textId="77777777" w:rsidR="004C2137" w:rsidRDefault="004C2137" w:rsidP="008C7CA0">
      <w:pPr>
        <w:spacing w:after="0" w:line="240" w:lineRule="auto"/>
      </w:pPr>
      <w:r>
        <w:separator/>
      </w:r>
    </w:p>
  </w:endnote>
  <w:endnote w:type="continuationSeparator" w:id="0">
    <w:p w14:paraId="5107F1AB" w14:textId="77777777" w:rsidR="004C2137" w:rsidRDefault="004C2137" w:rsidP="008C7CA0">
      <w:pPr>
        <w:spacing w:after="0" w:line="240" w:lineRule="auto"/>
      </w:pPr>
      <w:r>
        <w:continuationSeparator/>
      </w:r>
    </w:p>
  </w:endnote>
  <w:endnote w:type="continuationNotice" w:id="1">
    <w:p w14:paraId="7850C84A" w14:textId="77777777" w:rsidR="004C2137" w:rsidRDefault="004C21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e Semibold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520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C686943" w14:textId="3A15341D" w:rsidR="004761DC" w:rsidRPr="003E5BEA" w:rsidRDefault="00FD78EC">
        <w:pPr>
          <w:pStyle w:val="Footer"/>
          <w:jc w:val="right"/>
          <w:rPr>
            <w:rFonts w:ascii="Times New Roman" w:hAnsi="Times New Roman" w:cs="Times New Roman"/>
            <w:lang w:val="es-ES"/>
          </w:rPr>
        </w:pPr>
        <w:r w:rsidRPr="00FD78EC">
          <w:rPr>
            <w:rFonts w:ascii="Times New Roman" w:hAnsi="Times New Roman" w:cs="Times New Roman"/>
            <w:lang w:val="es-ES"/>
          </w:rPr>
          <w:t>Partners of the Americas - ATLAS Paraguay – Análisis Presituacional – Términos de Referencia</w:t>
        </w:r>
        <w:r w:rsidRPr="003E5BEA">
          <w:rPr>
            <w:rFonts w:ascii="Times New Roman" w:hAnsi="Times New Roman" w:cs="Times New Roman"/>
            <w:lang w:val="es-ES"/>
          </w:rPr>
          <w:t xml:space="preserve"> </w:t>
        </w:r>
        <w:r w:rsidRPr="003E5BEA">
          <w:rPr>
            <w:rFonts w:ascii="Times New Roman" w:hAnsi="Times New Roman" w:cs="Times New Roman"/>
            <w:lang w:val="es-ES"/>
          </w:rPr>
          <w:tab/>
        </w:r>
        <w:r w:rsidR="004761DC" w:rsidRPr="00FD78EC">
          <w:rPr>
            <w:rFonts w:ascii="Times New Roman" w:hAnsi="Times New Roman" w:cs="Times New Roman"/>
          </w:rPr>
          <w:fldChar w:fldCharType="begin"/>
        </w:r>
        <w:r w:rsidR="004761DC" w:rsidRPr="003E5BEA">
          <w:rPr>
            <w:rFonts w:ascii="Times New Roman" w:hAnsi="Times New Roman" w:cs="Times New Roman"/>
            <w:lang w:val="es-ES"/>
          </w:rPr>
          <w:instrText xml:space="preserve"> PAGE   \* MERGEFORMAT </w:instrText>
        </w:r>
        <w:r w:rsidR="004761DC" w:rsidRPr="00FD78EC">
          <w:rPr>
            <w:rFonts w:ascii="Times New Roman" w:hAnsi="Times New Roman" w:cs="Times New Roman"/>
          </w:rPr>
          <w:fldChar w:fldCharType="separate"/>
        </w:r>
        <w:r w:rsidR="00F1634E" w:rsidRPr="003E5BEA">
          <w:rPr>
            <w:rFonts w:ascii="Times New Roman" w:hAnsi="Times New Roman" w:cs="Times New Roman"/>
            <w:noProof/>
            <w:lang w:val="es-ES"/>
          </w:rPr>
          <w:t>13</w:t>
        </w:r>
        <w:r w:rsidR="004761DC" w:rsidRPr="00FD78E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F18CB2A" w14:textId="77777777" w:rsidR="004761DC" w:rsidRPr="003E5BEA" w:rsidRDefault="004761DC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33AEF" w14:textId="77777777" w:rsidR="004C2137" w:rsidRDefault="004C2137" w:rsidP="008C7CA0">
      <w:pPr>
        <w:spacing w:after="0" w:line="240" w:lineRule="auto"/>
      </w:pPr>
      <w:r>
        <w:separator/>
      </w:r>
    </w:p>
  </w:footnote>
  <w:footnote w:type="continuationSeparator" w:id="0">
    <w:p w14:paraId="08554DEB" w14:textId="77777777" w:rsidR="004C2137" w:rsidRDefault="004C2137" w:rsidP="008C7CA0">
      <w:pPr>
        <w:spacing w:after="0" w:line="240" w:lineRule="auto"/>
      </w:pPr>
      <w:r>
        <w:continuationSeparator/>
      </w:r>
    </w:p>
  </w:footnote>
  <w:footnote w:type="continuationNotice" w:id="1">
    <w:p w14:paraId="130C4C03" w14:textId="77777777" w:rsidR="004C2137" w:rsidRDefault="004C2137">
      <w:pPr>
        <w:spacing w:after="0" w:line="240" w:lineRule="auto"/>
      </w:pPr>
    </w:p>
  </w:footnote>
  <w:footnote w:id="2">
    <w:p w14:paraId="21CD8C59" w14:textId="4F4D423B" w:rsidR="00FD78EC" w:rsidRPr="00FD78EC" w:rsidRDefault="00FD78EC">
      <w:pPr>
        <w:pStyle w:val="FootnoteText"/>
        <w:rPr>
          <w:rFonts w:ascii="Times New Roman" w:hAnsi="Times New Roman" w:cs="Times New Roman"/>
          <w:sz w:val="16"/>
          <w:szCs w:val="16"/>
          <w:lang w:val="es-ES"/>
        </w:rPr>
      </w:pPr>
      <w:r w:rsidRPr="00FD78EC">
        <w:rPr>
          <w:rStyle w:val="FootnoteReference"/>
          <w:rFonts w:ascii="Times New Roman" w:hAnsi="Times New Roman" w:cs="Times New Roman"/>
          <w:sz w:val="16"/>
          <w:szCs w:val="16"/>
          <w:lang w:val="es-ES"/>
        </w:rPr>
        <w:footnoteRef/>
      </w:r>
      <w:r w:rsidRPr="00FD78EC">
        <w:rPr>
          <w:rFonts w:ascii="Times New Roman" w:hAnsi="Times New Roman" w:cs="Times New Roman"/>
          <w:sz w:val="16"/>
          <w:szCs w:val="16"/>
          <w:lang w:val="es-ES"/>
        </w:rPr>
        <w:t xml:space="preserve"> El contrato de consultoría seria por productos y los tiempos referenciados son estimados y los postulantes deben considerar esto en su propuesta económica. </w:t>
      </w:r>
    </w:p>
  </w:footnote>
  <w:footnote w:id="3">
    <w:p w14:paraId="20D0BD98" w14:textId="0D9438FA" w:rsidR="00134AC6" w:rsidRPr="00FD78EC" w:rsidRDefault="004761DC" w:rsidP="00FD78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s-ES"/>
        </w:rPr>
      </w:pPr>
      <w:r w:rsidRPr="00FD78EC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3E5BEA">
        <w:rPr>
          <w:rFonts w:ascii="Times New Roman" w:hAnsi="Times New Roman" w:cs="Times New Roman"/>
          <w:sz w:val="16"/>
          <w:szCs w:val="16"/>
          <w:lang w:val="es-ES"/>
        </w:rPr>
        <w:t xml:space="preserve"> </w:t>
      </w:r>
      <w:r w:rsidR="00134AC6" w:rsidRPr="00FD78EC">
        <w:rPr>
          <w:rFonts w:ascii="Times New Roman" w:hAnsi="Times New Roman" w:cs="Times New Roman"/>
          <w:sz w:val="16"/>
          <w:szCs w:val="16"/>
          <w:lang w:val="es-ES"/>
        </w:rPr>
        <w:t xml:space="preserve">Informe sobre Trata de Personas 2019. Disponible en: </w:t>
      </w:r>
      <w:hyperlink r:id="rId1" w:history="1">
        <w:r w:rsidR="00134AC6" w:rsidRPr="00FD78EC">
          <w:rPr>
            <w:rStyle w:val="Hyperlink"/>
            <w:rFonts w:ascii="Times New Roman" w:hAnsi="Times New Roman" w:cs="Times New Roman"/>
            <w:sz w:val="16"/>
            <w:szCs w:val="16"/>
            <w:lang w:val="es-ES"/>
          </w:rPr>
          <w:t>https://www.state.gov/reports/2019-trafficking-in-persons-report/</w:t>
        </w:r>
      </w:hyperlink>
      <w:r w:rsidR="00134AC6" w:rsidRPr="00FD78EC">
        <w:rPr>
          <w:rFonts w:ascii="Times New Roman" w:hAnsi="Times New Roman" w:cs="Times New Roman"/>
          <w:sz w:val="16"/>
          <w:szCs w:val="16"/>
          <w:lang w:val="es-ES"/>
        </w:rPr>
        <w:t xml:space="preserve">. Informes internacionales sobre trabajo infantil y trabajo forzoso. Disponibles en: </w:t>
      </w:r>
      <w:hyperlink r:id="rId2" w:history="1">
        <w:r w:rsidR="00134AC6" w:rsidRPr="00FD78EC">
          <w:rPr>
            <w:rStyle w:val="Hyperlink"/>
            <w:rFonts w:ascii="Times New Roman" w:hAnsi="Times New Roman" w:cs="Times New Roman"/>
            <w:sz w:val="16"/>
            <w:szCs w:val="16"/>
            <w:lang w:val="es-ES"/>
          </w:rPr>
          <w:t>https://www.dol.gov/agencies/ilab/resources/reports/child-labor</w:t>
        </w:r>
      </w:hyperlink>
      <w:r w:rsidR="00134AC6" w:rsidRPr="00FD78EC">
        <w:rPr>
          <w:rStyle w:val="Hyperlink"/>
          <w:rFonts w:ascii="Times New Roman" w:hAnsi="Times New Roman" w:cs="Times New Roman"/>
          <w:sz w:val="16"/>
          <w:szCs w:val="16"/>
          <w:lang w:val="es-ES"/>
        </w:rPr>
        <w:t xml:space="preserve">. </w:t>
      </w:r>
    </w:p>
    <w:p w14:paraId="1C211D6D" w14:textId="44662224" w:rsidR="004761DC" w:rsidRPr="003E5BEA" w:rsidRDefault="004761DC" w:rsidP="00134AC6">
      <w:pPr>
        <w:autoSpaceDE w:val="0"/>
        <w:autoSpaceDN w:val="0"/>
        <w:spacing w:after="0" w:line="240" w:lineRule="auto"/>
        <w:rPr>
          <w:lang w:val="es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1C42"/>
    <w:multiLevelType w:val="hybridMultilevel"/>
    <w:tmpl w:val="8B2A3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18F9"/>
    <w:multiLevelType w:val="hybridMultilevel"/>
    <w:tmpl w:val="95989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F1508"/>
    <w:multiLevelType w:val="hybridMultilevel"/>
    <w:tmpl w:val="2738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93EF2"/>
    <w:multiLevelType w:val="hybridMultilevel"/>
    <w:tmpl w:val="271C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14994"/>
    <w:multiLevelType w:val="hybridMultilevel"/>
    <w:tmpl w:val="91D8962C"/>
    <w:lvl w:ilvl="0" w:tplc="C18217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56DCC"/>
    <w:multiLevelType w:val="hybridMultilevel"/>
    <w:tmpl w:val="F5AE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65174"/>
    <w:multiLevelType w:val="hybridMultilevel"/>
    <w:tmpl w:val="41C47364"/>
    <w:lvl w:ilvl="0" w:tplc="0409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19">
      <w:start w:val="1"/>
      <w:numFmt w:val="lowerLetter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7F60B7"/>
    <w:multiLevelType w:val="hybridMultilevel"/>
    <w:tmpl w:val="7710092C"/>
    <w:lvl w:ilvl="0" w:tplc="2A345E4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33287"/>
    <w:multiLevelType w:val="hybridMultilevel"/>
    <w:tmpl w:val="546C1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74180"/>
    <w:multiLevelType w:val="hybridMultilevel"/>
    <w:tmpl w:val="FCCA6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F0212"/>
    <w:multiLevelType w:val="hybridMultilevel"/>
    <w:tmpl w:val="802ED9CA"/>
    <w:lvl w:ilvl="0" w:tplc="968C083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406F0"/>
    <w:multiLevelType w:val="hybridMultilevel"/>
    <w:tmpl w:val="B7D4E04A"/>
    <w:lvl w:ilvl="0" w:tplc="3E468B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F268AF"/>
    <w:multiLevelType w:val="hybridMultilevel"/>
    <w:tmpl w:val="3820A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E271A8"/>
    <w:multiLevelType w:val="hybridMultilevel"/>
    <w:tmpl w:val="FAB83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26C64"/>
    <w:multiLevelType w:val="hybridMultilevel"/>
    <w:tmpl w:val="A67C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378E4"/>
    <w:multiLevelType w:val="hybridMultilevel"/>
    <w:tmpl w:val="D1703A02"/>
    <w:lvl w:ilvl="0" w:tplc="F1CA7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475ED"/>
    <w:multiLevelType w:val="hybridMultilevel"/>
    <w:tmpl w:val="9F88CAAA"/>
    <w:lvl w:ilvl="0" w:tplc="51DCC4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216D"/>
    <w:multiLevelType w:val="hybridMultilevel"/>
    <w:tmpl w:val="289C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82BB9"/>
    <w:multiLevelType w:val="hybridMultilevel"/>
    <w:tmpl w:val="88EC54F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52CACB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D26BA"/>
    <w:multiLevelType w:val="hybridMultilevel"/>
    <w:tmpl w:val="83C2230E"/>
    <w:lvl w:ilvl="0" w:tplc="354E4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290C39"/>
    <w:multiLevelType w:val="hybridMultilevel"/>
    <w:tmpl w:val="28A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33891"/>
    <w:multiLevelType w:val="hybridMultilevel"/>
    <w:tmpl w:val="A272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23528"/>
    <w:multiLevelType w:val="hybridMultilevel"/>
    <w:tmpl w:val="DB8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9"/>
  </w:num>
  <w:num w:numId="4">
    <w:abstractNumId w:val="18"/>
  </w:num>
  <w:num w:numId="5">
    <w:abstractNumId w:val="11"/>
  </w:num>
  <w:num w:numId="6">
    <w:abstractNumId w:val="6"/>
  </w:num>
  <w:num w:numId="7">
    <w:abstractNumId w:val="15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6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  <w:num w:numId="17">
    <w:abstractNumId w:val="3"/>
  </w:num>
  <w:num w:numId="18">
    <w:abstractNumId w:val="0"/>
  </w:num>
  <w:num w:numId="19">
    <w:abstractNumId w:val="22"/>
  </w:num>
  <w:num w:numId="20">
    <w:abstractNumId w:val="21"/>
  </w:num>
  <w:num w:numId="21">
    <w:abstractNumId w:val="2"/>
  </w:num>
  <w:num w:numId="22">
    <w:abstractNumId w:val="12"/>
  </w:num>
  <w:num w:numId="2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A2NzAytzCxNDQ3MzNU0lEKTi0uzszPAykwNK8FACVd76QtAAAA"/>
  </w:docVars>
  <w:rsids>
    <w:rsidRoot w:val="00947710"/>
    <w:rsid w:val="00003884"/>
    <w:rsid w:val="00007EE1"/>
    <w:rsid w:val="000203BB"/>
    <w:rsid w:val="00020D67"/>
    <w:rsid w:val="00030CB0"/>
    <w:rsid w:val="000312B0"/>
    <w:rsid w:val="000334C4"/>
    <w:rsid w:val="00033A51"/>
    <w:rsid w:val="000354E0"/>
    <w:rsid w:val="00040E51"/>
    <w:rsid w:val="00042FBB"/>
    <w:rsid w:val="00044A1D"/>
    <w:rsid w:val="000464E0"/>
    <w:rsid w:val="00046943"/>
    <w:rsid w:val="00046C6D"/>
    <w:rsid w:val="000525BF"/>
    <w:rsid w:val="0005491D"/>
    <w:rsid w:val="00057197"/>
    <w:rsid w:val="00057C6F"/>
    <w:rsid w:val="000634D9"/>
    <w:rsid w:val="00063C04"/>
    <w:rsid w:val="000642C4"/>
    <w:rsid w:val="00064483"/>
    <w:rsid w:val="00066BAF"/>
    <w:rsid w:val="00066EFB"/>
    <w:rsid w:val="00067669"/>
    <w:rsid w:val="0008011A"/>
    <w:rsid w:val="00081A3D"/>
    <w:rsid w:val="00081E66"/>
    <w:rsid w:val="000840AF"/>
    <w:rsid w:val="0009230E"/>
    <w:rsid w:val="00093B63"/>
    <w:rsid w:val="0009686E"/>
    <w:rsid w:val="00097D65"/>
    <w:rsid w:val="000B2894"/>
    <w:rsid w:val="000B68D8"/>
    <w:rsid w:val="000C0A04"/>
    <w:rsid w:val="000C276C"/>
    <w:rsid w:val="000D6D4B"/>
    <w:rsid w:val="000E63D3"/>
    <w:rsid w:val="000E7B36"/>
    <w:rsid w:val="000F22DA"/>
    <w:rsid w:val="000F6316"/>
    <w:rsid w:val="00100A81"/>
    <w:rsid w:val="00103E72"/>
    <w:rsid w:val="0010559F"/>
    <w:rsid w:val="00107E68"/>
    <w:rsid w:val="00107FFE"/>
    <w:rsid w:val="00110957"/>
    <w:rsid w:val="001173F3"/>
    <w:rsid w:val="00124C01"/>
    <w:rsid w:val="00124C0E"/>
    <w:rsid w:val="00134AC6"/>
    <w:rsid w:val="00144D9D"/>
    <w:rsid w:val="00150019"/>
    <w:rsid w:val="00162560"/>
    <w:rsid w:val="00164767"/>
    <w:rsid w:val="00173296"/>
    <w:rsid w:val="00173A8C"/>
    <w:rsid w:val="001746DC"/>
    <w:rsid w:val="00176D00"/>
    <w:rsid w:val="00182370"/>
    <w:rsid w:val="0018283B"/>
    <w:rsid w:val="00182962"/>
    <w:rsid w:val="001865D8"/>
    <w:rsid w:val="00187574"/>
    <w:rsid w:val="00193305"/>
    <w:rsid w:val="001A1597"/>
    <w:rsid w:val="001A3E80"/>
    <w:rsid w:val="001A5853"/>
    <w:rsid w:val="001B2916"/>
    <w:rsid w:val="001B2DC7"/>
    <w:rsid w:val="001B2EE7"/>
    <w:rsid w:val="001C0670"/>
    <w:rsid w:val="001C358F"/>
    <w:rsid w:val="001C62FC"/>
    <w:rsid w:val="001C6DDB"/>
    <w:rsid w:val="001D05F3"/>
    <w:rsid w:val="001D2D74"/>
    <w:rsid w:val="001D48B7"/>
    <w:rsid w:val="001D556D"/>
    <w:rsid w:val="001D61BE"/>
    <w:rsid w:val="001E6B7C"/>
    <w:rsid w:val="001F1A3E"/>
    <w:rsid w:val="001F41BB"/>
    <w:rsid w:val="00201A52"/>
    <w:rsid w:val="0020707E"/>
    <w:rsid w:val="002074EF"/>
    <w:rsid w:val="00207B68"/>
    <w:rsid w:val="0021071E"/>
    <w:rsid w:val="00211B6D"/>
    <w:rsid w:val="002148D9"/>
    <w:rsid w:val="002148F2"/>
    <w:rsid w:val="002155A8"/>
    <w:rsid w:val="00220100"/>
    <w:rsid w:val="00220DDC"/>
    <w:rsid w:val="00224260"/>
    <w:rsid w:val="00231091"/>
    <w:rsid w:val="00241BBA"/>
    <w:rsid w:val="00242993"/>
    <w:rsid w:val="00246345"/>
    <w:rsid w:val="0025223E"/>
    <w:rsid w:val="0025435E"/>
    <w:rsid w:val="00256EC8"/>
    <w:rsid w:val="00257143"/>
    <w:rsid w:val="002575E0"/>
    <w:rsid w:val="0025773C"/>
    <w:rsid w:val="00265C4A"/>
    <w:rsid w:val="00265F61"/>
    <w:rsid w:val="00266892"/>
    <w:rsid w:val="002714B0"/>
    <w:rsid w:val="002769DB"/>
    <w:rsid w:val="00285C06"/>
    <w:rsid w:val="00287B26"/>
    <w:rsid w:val="002909E5"/>
    <w:rsid w:val="00291A61"/>
    <w:rsid w:val="002941F8"/>
    <w:rsid w:val="00295134"/>
    <w:rsid w:val="00296860"/>
    <w:rsid w:val="002A2AAD"/>
    <w:rsid w:val="002A34B6"/>
    <w:rsid w:val="002A5512"/>
    <w:rsid w:val="002B348E"/>
    <w:rsid w:val="002C08FC"/>
    <w:rsid w:val="002C6636"/>
    <w:rsid w:val="002D208A"/>
    <w:rsid w:val="002D6592"/>
    <w:rsid w:val="002F739B"/>
    <w:rsid w:val="002F7973"/>
    <w:rsid w:val="00303759"/>
    <w:rsid w:val="00312A73"/>
    <w:rsid w:val="00315480"/>
    <w:rsid w:val="003160E5"/>
    <w:rsid w:val="00321539"/>
    <w:rsid w:val="00326BCE"/>
    <w:rsid w:val="00341986"/>
    <w:rsid w:val="00357A4F"/>
    <w:rsid w:val="003701DF"/>
    <w:rsid w:val="00370379"/>
    <w:rsid w:val="00374248"/>
    <w:rsid w:val="003758D9"/>
    <w:rsid w:val="00376402"/>
    <w:rsid w:val="003812DB"/>
    <w:rsid w:val="003813DE"/>
    <w:rsid w:val="00384F60"/>
    <w:rsid w:val="00385077"/>
    <w:rsid w:val="00390A74"/>
    <w:rsid w:val="003978E1"/>
    <w:rsid w:val="003A5A47"/>
    <w:rsid w:val="003A5E0F"/>
    <w:rsid w:val="003B04CE"/>
    <w:rsid w:val="003B0A7F"/>
    <w:rsid w:val="003B6577"/>
    <w:rsid w:val="003B699E"/>
    <w:rsid w:val="003C2824"/>
    <w:rsid w:val="003D40F9"/>
    <w:rsid w:val="003D7A8B"/>
    <w:rsid w:val="003E1734"/>
    <w:rsid w:val="003E1B74"/>
    <w:rsid w:val="003E223A"/>
    <w:rsid w:val="003E235C"/>
    <w:rsid w:val="003E24AE"/>
    <w:rsid w:val="003E293C"/>
    <w:rsid w:val="003E33B6"/>
    <w:rsid w:val="003E4207"/>
    <w:rsid w:val="003E5BEA"/>
    <w:rsid w:val="003E7A7A"/>
    <w:rsid w:val="003F16A9"/>
    <w:rsid w:val="003F347C"/>
    <w:rsid w:val="003F4A29"/>
    <w:rsid w:val="003F5C64"/>
    <w:rsid w:val="00401FF5"/>
    <w:rsid w:val="00406227"/>
    <w:rsid w:val="004100F1"/>
    <w:rsid w:val="0041398E"/>
    <w:rsid w:val="00413FC8"/>
    <w:rsid w:val="0041507C"/>
    <w:rsid w:val="00415A9F"/>
    <w:rsid w:val="004207BE"/>
    <w:rsid w:val="00420BCE"/>
    <w:rsid w:val="00425BA0"/>
    <w:rsid w:val="004306A7"/>
    <w:rsid w:val="00430A0D"/>
    <w:rsid w:val="004368D6"/>
    <w:rsid w:val="00436C05"/>
    <w:rsid w:val="00443A4B"/>
    <w:rsid w:val="0044419E"/>
    <w:rsid w:val="00444E7C"/>
    <w:rsid w:val="004539F9"/>
    <w:rsid w:val="00457C20"/>
    <w:rsid w:val="00462771"/>
    <w:rsid w:val="0046488F"/>
    <w:rsid w:val="00464A7C"/>
    <w:rsid w:val="00474F50"/>
    <w:rsid w:val="004754D2"/>
    <w:rsid w:val="004761DC"/>
    <w:rsid w:val="00490027"/>
    <w:rsid w:val="00492E2E"/>
    <w:rsid w:val="0049311A"/>
    <w:rsid w:val="00494DA1"/>
    <w:rsid w:val="004A10DE"/>
    <w:rsid w:val="004A14BA"/>
    <w:rsid w:val="004A404E"/>
    <w:rsid w:val="004A4504"/>
    <w:rsid w:val="004A6A34"/>
    <w:rsid w:val="004A73D3"/>
    <w:rsid w:val="004A7B86"/>
    <w:rsid w:val="004B527D"/>
    <w:rsid w:val="004B637B"/>
    <w:rsid w:val="004C2137"/>
    <w:rsid w:val="004C2D82"/>
    <w:rsid w:val="004C3A9B"/>
    <w:rsid w:val="004C5E5F"/>
    <w:rsid w:val="004D164E"/>
    <w:rsid w:val="004D3F18"/>
    <w:rsid w:val="004D4C1E"/>
    <w:rsid w:val="004D6BBA"/>
    <w:rsid w:val="004D6D7E"/>
    <w:rsid w:val="004E18FD"/>
    <w:rsid w:val="004E4BBF"/>
    <w:rsid w:val="004E50E2"/>
    <w:rsid w:val="004E5507"/>
    <w:rsid w:val="004F14E0"/>
    <w:rsid w:val="004F39C5"/>
    <w:rsid w:val="004F53F9"/>
    <w:rsid w:val="004F5E61"/>
    <w:rsid w:val="004F786E"/>
    <w:rsid w:val="00502F0F"/>
    <w:rsid w:val="00504998"/>
    <w:rsid w:val="005157C4"/>
    <w:rsid w:val="005178EC"/>
    <w:rsid w:val="00520500"/>
    <w:rsid w:val="00524A97"/>
    <w:rsid w:val="00526A94"/>
    <w:rsid w:val="0053001E"/>
    <w:rsid w:val="00531A6C"/>
    <w:rsid w:val="00536CC6"/>
    <w:rsid w:val="0054059A"/>
    <w:rsid w:val="00545C7F"/>
    <w:rsid w:val="0055075F"/>
    <w:rsid w:val="00550F1D"/>
    <w:rsid w:val="005528BE"/>
    <w:rsid w:val="005560AF"/>
    <w:rsid w:val="0056202B"/>
    <w:rsid w:val="00562D9F"/>
    <w:rsid w:val="0056536C"/>
    <w:rsid w:val="00570431"/>
    <w:rsid w:val="0057090D"/>
    <w:rsid w:val="005718DA"/>
    <w:rsid w:val="00571F57"/>
    <w:rsid w:val="0057254D"/>
    <w:rsid w:val="005746B1"/>
    <w:rsid w:val="0059072F"/>
    <w:rsid w:val="005910EE"/>
    <w:rsid w:val="005925A9"/>
    <w:rsid w:val="005954B8"/>
    <w:rsid w:val="005A1A9C"/>
    <w:rsid w:val="005A4EF6"/>
    <w:rsid w:val="005A6A7A"/>
    <w:rsid w:val="005A7AD1"/>
    <w:rsid w:val="005B3C0B"/>
    <w:rsid w:val="005C534D"/>
    <w:rsid w:val="005D02D0"/>
    <w:rsid w:val="005D3D43"/>
    <w:rsid w:val="005E3A36"/>
    <w:rsid w:val="005E406A"/>
    <w:rsid w:val="005E5BD5"/>
    <w:rsid w:val="005E7973"/>
    <w:rsid w:val="005F04F6"/>
    <w:rsid w:val="005F7CD6"/>
    <w:rsid w:val="0060008A"/>
    <w:rsid w:val="0060642E"/>
    <w:rsid w:val="00607295"/>
    <w:rsid w:val="006325C1"/>
    <w:rsid w:val="00633499"/>
    <w:rsid w:val="00636C10"/>
    <w:rsid w:val="00641ED0"/>
    <w:rsid w:val="00661982"/>
    <w:rsid w:val="006624BF"/>
    <w:rsid w:val="00663BE9"/>
    <w:rsid w:val="00665406"/>
    <w:rsid w:val="00670F8D"/>
    <w:rsid w:val="00677503"/>
    <w:rsid w:val="00686036"/>
    <w:rsid w:val="0068620F"/>
    <w:rsid w:val="00686C26"/>
    <w:rsid w:val="006A5680"/>
    <w:rsid w:val="006B4D6F"/>
    <w:rsid w:val="006C10D8"/>
    <w:rsid w:val="006C4BA8"/>
    <w:rsid w:val="006C5E82"/>
    <w:rsid w:val="006D304C"/>
    <w:rsid w:val="006D7F81"/>
    <w:rsid w:val="006E38DA"/>
    <w:rsid w:val="006F1DC6"/>
    <w:rsid w:val="006F3F72"/>
    <w:rsid w:val="007005A5"/>
    <w:rsid w:val="00700E02"/>
    <w:rsid w:val="00707F05"/>
    <w:rsid w:val="007109A8"/>
    <w:rsid w:val="007146D2"/>
    <w:rsid w:val="00717E40"/>
    <w:rsid w:val="00726C15"/>
    <w:rsid w:val="007307C6"/>
    <w:rsid w:val="00730BAB"/>
    <w:rsid w:val="007376B4"/>
    <w:rsid w:val="007431C8"/>
    <w:rsid w:val="00746608"/>
    <w:rsid w:val="00746E19"/>
    <w:rsid w:val="00746F52"/>
    <w:rsid w:val="00750664"/>
    <w:rsid w:val="007510E4"/>
    <w:rsid w:val="007616F4"/>
    <w:rsid w:val="007627A3"/>
    <w:rsid w:val="0076727E"/>
    <w:rsid w:val="007717DA"/>
    <w:rsid w:val="00772840"/>
    <w:rsid w:val="00774819"/>
    <w:rsid w:val="00781643"/>
    <w:rsid w:val="00783D26"/>
    <w:rsid w:val="00784FD5"/>
    <w:rsid w:val="00794403"/>
    <w:rsid w:val="00795876"/>
    <w:rsid w:val="00796062"/>
    <w:rsid w:val="007968A2"/>
    <w:rsid w:val="007A02BC"/>
    <w:rsid w:val="007B13FC"/>
    <w:rsid w:val="007B39F4"/>
    <w:rsid w:val="007B5F8B"/>
    <w:rsid w:val="007C31F7"/>
    <w:rsid w:val="007D3F85"/>
    <w:rsid w:val="007E0C45"/>
    <w:rsid w:val="007F275F"/>
    <w:rsid w:val="007F31AD"/>
    <w:rsid w:val="007F64EA"/>
    <w:rsid w:val="00800DE6"/>
    <w:rsid w:val="0080377E"/>
    <w:rsid w:val="008075C6"/>
    <w:rsid w:val="00814C94"/>
    <w:rsid w:val="008159AC"/>
    <w:rsid w:val="00817832"/>
    <w:rsid w:val="008216BC"/>
    <w:rsid w:val="00835910"/>
    <w:rsid w:val="0083761F"/>
    <w:rsid w:val="008474C7"/>
    <w:rsid w:val="008516A9"/>
    <w:rsid w:val="008552A9"/>
    <w:rsid w:val="00862822"/>
    <w:rsid w:val="00862C35"/>
    <w:rsid w:val="00863755"/>
    <w:rsid w:val="00866F99"/>
    <w:rsid w:val="00867B09"/>
    <w:rsid w:val="00877D0D"/>
    <w:rsid w:val="00877E26"/>
    <w:rsid w:val="00880B51"/>
    <w:rsid w:val="0088467B"/>
    <w:rsid w:val="00892666"/>
    <w:rsid w:val="008A25D5"/>
    <w:rsid w:val="008A6827"/>
    <w:rsid w:val="008B105B"/>
    <w:rsid w:val="008B305C"/>
    <w:rsid w:val="008C248C"/>
    <w:rsid w:val="008C7CA0"/>
    <w:rsid w:val="008D1465"/>
    <w:rsid w:val="008D3331"/>
    <w:rsid w:val="008D3639"/>
    <w:rsid w:val="008D5C56"/>
    <w:rsid w:val="008D6FA4"/>
    <w:rsid w:val="008E1966"/>
    <w:rsid w:val="008E34D2"/>
    <w:rsid w:val="008F0CA7"/>
    <w:rsid w:val="008F1EF5"/>
    <w:rsid w:val="008F3C47"/>
    <w:rsid w:val="008F42B5"/>
    <w:rsid w:val="008F438E"/>
    <w:rsid w:val="00906FEC"/>
    <w:rsid w:val="00912AF9"/>
    <w:rsid w:val="00914494"/>
    <w:rsid w:val="009169D9"/>
    <w:rsid w:val="00917ECF"/>
    <w:rsid w:val="009278D0"/>
    <w:rsid w:val="00933459"/>
    <w:rsid w:val="00935860"/>
    <w:rsid w:val="00947710"/>
    <w:rsid w:val="009508C5"/>
    <w:rsid w:val="00960301"/>
    <w:rsid w:val="0096092F"/>
    <w:rsid w:val="00970C37"/>
    <w:rsid w:val="00972EAF"/>
    <w:rsid w:val="00980C13"/>
    <w:rsid w:val="00990FF9"/>
    <w:rsid w:val="00993A43"/>
    <w:rsid w:val="00995FEC"/>
    <w:rsid w:val="009965FD"/>
    <w:rsid w:val="009A40EA"/>
    <w:rsid w:val="009A5482"/>
    <w:rsid w:val="009A5900"/>
    <w:rsid w:val="009B07AB"/>
    <w:rsid w:val="009C78D1"/>
    <w:rsid w:val="009D03D7"/>
    <w:rsid w:val="009D1D0B"/>
    <w:rsid w:val="009D5D0F"/>
    <w:rsid w:val="009D65BF"/>
    <w:rsid w:val="009E3036"/>
    <w:rsid w:val="009E4970"/>
    <w:rsid w:val="009E7B4E"/>
    <w:rsid w:val="009E7DB8"/>
    <w:rsid w:val="009E7F2F"/>
    <w:rsid w:val="009F2FD0"/>
    <w:rsid w:val="009F396B"/>
    <w:rsid w:val="009F4108"/>
    <w:rsid w:val="00A0360C"/>
    <w:rsid w:val="00A1739B"/>
    <w:rsid w:val="00A21804"/>
    <w:rsid w:val="00A2487A"/>
    <w:rsid w:val="00A254C9"/>
    <w:rsid w:val="00A271E4"/>
    <w:rsid w:val="00A30348"/>
    <w:rsid w:val="00A333CC"/>
    <w:rsid w:val="00A334D8"/>
    <w:rsid w:val="00A33C72"/>
    <w:rsid w:val="00A36C37"/>
    <w:rsid w:val="00A4382E"/>
    <w:rsid w:val="00A442B4"/>
    <w:rsid w:val="00A50181"/>
    <w:rsid w:val="00A52DC5"/>
    <w:rsid w:val="00A5462F"/>
    <w:rsid w:val="00A55FE9"/>
    <w:rsid w:val="00A60D86"/>
    <w:rsid w:val="00A61B26"/>
    <w:rsid w:val="00A62A4C"/>
    <w:rsid w:val="00A6569E"/>
    <w:rsid w:val="00A66ADC"/>
    <w:rsid w:val="00A872D3"/>
    <w:rsid w:val="00A90EB3"/>
    <w:rsid w:val="00A95186"/>
    <w:rsid w:val="00A9521A"/>
    <w:rsid w:val="00A95E54"/>
    <w:rsid w:val="00A96D0C"/>
    <w:rsid w:val="00A97CBF"/>
    <w:rsid w:val="00AA37D7"/>
    <w:rsid w:val="00AA4207"/>
    <w:rsid w:val="00AA587B"/>
    <w:rsid w:val="00AB0A28"/>
    <w:rsid w:val="00AB0FB4"/>
    <w:rsid w:val="00AB18C0"/>
    <w:rsid w:val="00AB4730"/>
    <w:rsid w:val="00AC54ED"/>
    <w:rsid w:val="00AC6987"/>
    <w:rsid w:val="00AC72D7"/>
    <w:rsid w:val="00AD73D7"/>
    <w:rsid w:val="00AE0BB1"/>
    <w:rsid w:val="00AE2EF5"/>
    <w:rsid w:val="00AE3067"/>
    <w:rsid w:val="00AE5FED"/>
    <w:rsid w:val="00AF0F3B"/>
    <w:rsid w:val="00AF441D"/>
    <w:rsid w:val="00B11665"/>
    <w:rsid w:val="00B12134"/>
    <w:rsid w:val="00B25AD3"/>
    <w:rsid w:val="00B45A50"/>
    <w:rsid w:val="00B46C70"/>
    <w:rsid w:val="00B47F24"/>
    <w:rsid w:val="00B573FA"/>
    <w:rsid w:val="00B57A28"/>
    <w:rsid w:val="00B624B1"/>
    <w:rsid w:val="00B6594A"/>
    <w:rsid w:val="00B735F5"/>
    <w:rsid w:val="00B749DB"/>
    <w:rsid w:val="00B82A1B"/>
    <w:rsid w:val="00B8520B"/>
    <w:rsid w:val="00B867C3"/>
    <w:rsid w:val="00BA41A2"/>
    <w:rsid w:val="00BB29AD"/>
    <w:rsid w:val="00BB44FE"/>
    <w:rsid w:val="00BC1B60"/>
    <w:rsid w:val="00BC24F1"/>
    <w:rsid w:val="00BC2BDB"/>
    <w:rsid w:val="00BD6102"/>
    <w:rsid w:val="00BE1B35"/>
    <w:rsid w:val="00BE2CA7"/>
    <w:rsid w:val="00BE3AC9"/>
    <w:rsid w:val="00BE43DF"/>
    <w:rsid w:val="00BF0FDE"/>
    <w:rsid w:val="00BF1E32"/>
    <w:rsid w:val="00BF725A"/>
    <w:rsid w:val="00C165F3"/>
    <w:rsid w:val="00C17E6F"/>
    <w:rsid w:val="00C225B6"/>
    <w:rsid w:val="00C343BA"/>
    <w:rsid w:val="00C4064E"/>
    <w:rsid w:val="00C41F55"/>
    <w:rsid w:val="00C45CAB"/>
    <w:rsid w:val="00C47A26"/>
    <w:rsid w:val="00C51A02"/>
    <w:rsid w:val="00C54280"/>
    <w:rsid w:val="00C54C30"/>
    <w:rsid w:val="00C629FD"/>
    <w:rsid w:val="00C65C7E"/>
    <w:rsid w:val="00C73B9A"/>
    <w:rsid w:val="00C809D3"/>
    <w:rsid w:val="00C82C80"/>
    <w:rsid w:val="00C9037F"/>
    <w:rsid w:val="00C9328B"/>
    <w:rsid w:val="00C94F28"/>
    <w:rsid w:val="00CB186B"/>
    <w:rsid w:val="00CB4BF4"/>
    <w:rsid w:val="00CB603F"/>
    <w:rsid w:val="00CC49D5"/>
    <w:rsid w:val="00CC4D70"/>
    <w:rsid w:val="00CD071F"/>
    <w:rsid w:val="00CD0EBB"/>
    <w:rsid w:val="00CD5834"/>
    <w:rsid w:val="00CD6B2C"/>
    <w:rsid w:val="00CD6F7D"/>
    <w:rsid w:val="00CD7BA1"/>
    <w:rsid w:val="00CE1619"/>
    <w:rsid w:val="00CE3F53"/>
    <w:rsid w:val="00CE7794"/>
    <w:rsid w:val="00CF02F1"/>
    <w:rsid w:val="00CF3348"/>
    <w:rsid w:val="00D04BC8"/>
    <w:rsid w:val="00D0588E"/>
    <w:rsid w:val="00D11487"/>
    <w:rsid w:val="00D1210B"/>
    <w:rsid w:val="00D134AA"/>
    <w:rsid w:val="00D21C64"/>
    <w:rsid w:val="00D3022B"/>
    <w:rsid w:val="00D30C27"/>
    <w:rsid w:val="00D331C9"/>
    <w:rsid w:val="00D359DC"/>
    <w:rsid w:val="00D37E63"/>
    <w:rsid w:val="00D43DF3"/>
    <w:rsid w:val="00D4625A"/>
    <w:rsid w:val="00D5077F"/>
    <w:rsid w:val="00D531D2"/>
    <w:rsid w:val="00D54227"/>
    <w:rsid w:val="00D63144"/>
    <w:rsid w:val="00D73E27"/>
    <w:rsid w:val="00D7472D"/>
    <w:rsid w:val="00D769FC"/>
    <w:rsid w:val="00D80B62"/>
    <w:rsid w:val="00D8123B"/>
    <w:rsid w:val="00D820CE"/>
    <w:rsid w:val="00D85CFB"/>
    <w:rsid w:val="00D870F3"/>
    <w:rsid w:val="00D92C79"/>
    <w:rsid w:val="00D95E8E"/>
    <w:rsid w:val="00D966BA"/>
    <w:rsid w:val="00DA2C56"/>
    <w:rsid w:val="00DA3FC3"/>
    <w:rsid w:val="00DA48F7"/>
    <w:rsid w:val="00DB0A25"/>
    <w:rsid w:val="00DB4CB5"/>
    <w:rsid w:val="00DB6351"/>
    <w:rsid w:val="00DB767D"/>
    <w:rsid w:val="00DC15D5"/>
    <w:rsid w:val="00DC287C"/>
    <w:rsid w:val="00DD6162"/>
    <w:rsid w:val="00DE1E36"/>
    <w:rsid w:val="00DF3968"/>
    <w:rsid w:val="00DF4739"/>
    <w:rsid w:val="00E001EA"/>
    <w:rsid w:val="00E02941"/>
    <w:rsid w:val="00E04469"/>
    <w:rsid w:val="00E056DC"/>
    <w:rsid w:val="00E063D4"/>
    <w:rsid w:val="00E10C35"/>
    <w:rsid w:val="00E1270D"/>
    <w:rsid w:val="00E26224"/>
    <w:rsid w:val="00E3222A"/>
    <w:rsid w:val="00E35C23"/>
    <w:rsid w:val="00E36E96"/>
    <w:rsid w:val="00E379AB"/>
    <w:rsid w:val="00E420C0"/>
    <w:rsid w:val="00E438BD"/>
    <w:rsid w:val="00E53FBA"/>
    <w:rsid w:val="00E57D25"/>
    <w:rsid w:val="00E60EF2"/>
    <w:rsid w:val="00E66902"/>
    <w:rsid w:val="00E714EF"/>
    <w:rsid w:val="00E74CAA"/>
    <w:rsid w:val="00E85006"/>
    <w:rsid w:val="00E85224"/>
    <w:rsid w:val="00E90934"/>
    <w:rsid w:val="00E91213"/>
    <w:rsid w:val="00EA665D"/>
    <w:rsid w:val="00EB173D"/>
    <w:rsid w:val="00EB4A1B"/>
    <w:rsid w:val="00EC5ED6"/>
    <w:rsid w:val="00EC6367"/>
    <w:rsid w:val="00EC712D"/>
    <w:rsid w:val="00ED165D"/>
    <w:rsid w:val="00ED629A"/>
    <w:rsid w:val="00ED6E6D"/>
    <w:rsid w:val="00EE1007"/>
    <w:rsid w:val="00EE1B97"/>
    <w:rsid w:val="00EE5497"/>
    <w:rsid w:val="00EF2808"/>
    <w:rsid w:val="00EF2B7C"/>
    <w:rsid w:val="00EF40F2"/>
    <w:rsid w:val="00F00273"/>
    <w:rsid w:val="00F00D1A"/>
    <w:rsid w:val="00F048F3"/>
    <w:rsid w:val="00F0686A"/>
    <w:rsid w:val="00F11B24"/>
    <w:rsid w:val="00F12FC2"/>
    <w:rsid w:val="00F1634E"/>
    <w:rsid w:val="00F16BF9"/>
    <w:rsid w:val="00F17244"/>
    <w:rsid w:val="00F23CDB"/>
    <w:rsid w:val="00F370D5"/>
    <w:rsid w:val="00F47C85"/>
    <w:rsid w:val="00F50C1F"/>
    <w:rsid w:val="00F64733"/>
    <w:rsid w:val="00F67EEE"/>
    <w:rsid w:val="00F71BF5"/>
    <w:rsid w:val="00F72677"/>
    <w:rsid w:val="00F762F5"/>
    <w:rsid w:val="00F7691C"/>
    <w:rsid w:val="00F803E7"/>
    <w:rsid w:val="00F85293"/>
    <w:rsid w:val="00F85980"/>
    <w:rsid w:val="00F86704"/>
    <w:rsid w:val="00F86B34"/>
    <w:rsid w:val="00F9113E"/>
    <w:rsid w:val="00F9320E"/>
    <w:rsid w:val="00F96671"/>
    <w:rsid w:val="00F96FC6"/>
    <w:rsid w:val="00FA4B0F"/>
    <w:rsid w:val="00FA6F77"/>
    <w:rsid w:val="00FB1104"/>
    <w:rsid w:val="00FB3DB5"/>
    <w:rsid w:val="00FB5688"/>
    <w:rsid w:val="00FB7129"/>
    <w:rsid w:val="00FD006B"/>
    <w:rsid w:val="00FD1F31"/>
    <w:rsid w:val="00FD2A65"/>
    <w:rsid w:val="00FD78EC"/>
    <w:rsid w:val="00FE4CDD"/>
    <w:rsid w:val="00FE4F46"/>
    <w:rsid w:val="00FF293B"/>
    <w:rsid w:val="02B58A4E"/>
    <w:rsid w:val="04E6CC80"/>
    <w:rsid w:val="0984E35C"/>
    <w:rsid w:val="0DEAEA1D"/>
    <w:rsid w:val="1BF1277E"/>
    <w:rsid w:val="1E606F38"/>
    <w:rsid w:val="2080392A"/>
    <w:rsid w:val="24FB8049"/>
    <w:rsid w:val="2DA4ECA9"/>
    <w:rsid w:val="37B7379B"/>
    <w:rsid w:val="3A2DA292"/>
    <w:rsid w:val="3D087B31"/>
    <w:rsid w:val="3F4D9288"/>
    <w:rsid w:val="411955C3"/>
    <w:rsid w:val="4A3387A4"/>
    <w:rsid w:val="4E22B50A"/>
    <w:rsid w:val="4FCF51CF"/>
    <w:rsid w:val="5B200D87"/>
    <w:rsid w:val="5DB2D2A1"/>
    <w:rsid w:val="624BA1D8"/>
    <w:rsid w:val="68D603F7"/>
    <w:rsid w:val="692D5F68"/>
    <w:rsid w:val="6B7A36B9"/>
    <w:rsid w:val="7A2E6C5D"/>
    <w:rsid w:val="7B1D9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D80A1"/>
  <w15:docId w15:val="{ADF8B4FB-FEA7-5043-BEA0-94102591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67D"/>
    <w:pPr>
      <w:keepNext/>
      <w:keepLines/>
      <w:spacing w:before="320" w:after="120" w:line="276" w:lineRule="auto"/>
      <w:outlineLvl w:val="1"/>
    </w:pPr>
    <w:rPr>
      <w:rFonts w:ascii="Calibre Semibold" w:eastAsia="Times New Roman" w:hAnsi="Calibre Semibold" w:cs="Times New Roman"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767D"/>
    <w:rPr>
      <w:rFonts w:ascii="Calibre Semibold" w:eastAsia="Times New Roman" w:hAnsi="Calibre Semibold" w:cs="Times New Roman"/>
      <w:bCs/>
      <w:sz w:val="24"/>
      <w:szCs w:val="26"/>
      <w:lang w:val="en-GB"/>
    </w:rPr>
  </w:style>
  <w:style w:type="paragraph" w:styleId="NoSpacing">
    <w:name w:val="No Spacing"/>
    <w:uiPriority w:val="1"/>
    <w:qFormat/>
    <w:rsid w:val="00DB76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B767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67D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67D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B767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767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C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CA0"/>
  </w:style>
  <w:style w:type="paragraph" w:styleId="Footer">
    <w:name w:val="footer"/>
    <w:basedOn w:val="Normal"/>
    <w:link w:val="FooterChar"/>
    <w:uiPriority w:val="99"/>
    <w:unhideWhenUsed/>
    <w:rsid w:val="008C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CA0"/>
  </w:style>
  <w:style w:type="paragraph" w:styleId="BalloonText">
    <w:name w:val="Balloon Text"/>
    <w:basedOn w:val="Normal"/>
    <w:link w:val="BalloonTextChar"/>
    <w:uiPriority w:val="99"/>
    <w:semiHidden/>
    <w:unhideWhenUsed/>
    <w:rsid w:val="008C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CA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C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C0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A8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876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876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037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0360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E1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1A6C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2B348E"/>
    <w:pPr>
      <w:spacing w:after="0" w:line="240" w:lineRule="auto"/>
      <w:jc w:val="center"/>
    </w:pPr>
    <w:rPr>
      <w:rFonts w:ascii="Arial" w:eastAsia="Times New Roman" w:hAnsi="Arial" w:cs="Times New Roman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2B348E"/>
    <w:rPr>
      <w:rFonts w:ascii="Arial" w:eastAsia="Times New Roman" w:hAnsi="Arial" w:cs="Times New Roman"/>
      <w:b/>
      <w:bCs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1B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1B60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1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18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jimenez@partners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ol.gov/agencies/ilab/resources/reports/child-labor" TargetMode="External"/><Relationship Id="rId1" Type="http://schemas.openxmlformats.org/officeDocument/2006/relationships/hyperlink" Target="https://www.state.gov/reports/2019-trafficking-in-persons-re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CD22512429E40A9FB8DEE4528CC76" ma:contentTypeVersion="1" ma:contentTypeDescription="Create a new document." ma:contentTypeScope="" ma:versionID="be2595789f8aa6be95d4ff2e3a31f9d3">
  <xsd:schema xmlns:xsd="http://www.w3.org/2001/XMLSchema" xmlns:xs="http://www.w3.org/2001/XMLSchema" xmlns:p="http://schemas.microsoft.com/office/2006/metadata/properties" xmlns:ns2="dd83d653-4d44-4c68-a448-067f5cebe1e2" targetNamespace="http://schemas.microsoft.com/office/2006/metadata/properties" ma:root="true" ma:fieldsID="d7a167ae1c834ca19edf99e9ea725072" ns2:_="">
    <xsd:import namespace="dd83d653-4d44-4c68-a448-067f5cebe1e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d653-4d44-4c68-a448-067f5cebe1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83d653-4d44-4c68-a448-067f5cebe1e2">
      <UserInfo>
        <DisplayName>Webster, Hayley</DisplayName>
        <AccountId>19</AccountId>
        <AccountType/>
      </UserInfo>
      <UserInfo>
        <DisplayName>Andrade, Tanya</DisplayName>
        <AccountId>9</AccountId>
        <AccountType/>
      </UserInfo>
      <UserInfo>
        <DisplayName>Noori, Jawad</DisplayName>
        <AccountId>17</AccountId>
        <AccountType/>
      </UserInfo>
      <UserInfo>
        <DisplayName>Richter, Kerry</DisplayName>
        <AccountId>20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24E1-F2C0-4E00-899A-6B155AC20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d653-4d44-4c68-a448-067f5cebe1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5AD724-DC3A-47B4-A71C-E0D42473BF4A}">
  <ds:schemaRefs>
    <ds:schemaRef ds:uri="http://schemas.microsoft.com/office/2006/metadata/properties"/>
    <ds:schemaRef ds:uri="http://schemas.microsoft.com/office/infopath/2007/PartnerControls"/>
    <ds:schemaRef ds:uri="dd83d653-4d44-4c68-a448-067f5cebe1e2"/>
  </ds:schemaRefs>
</ds:datastoreItem>
</file>

<file path=customXml/itemProps3.xml><?xml version="1.0" encoding="utf-8"?>
<ds:datastoreItem xmlns:ds="http://schemas.openxmlformats.org/officeDocument/2006/customXml" ds:itemID="{1631CBC5-0586-4098-A983-9E05289B2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AF3648-2723-4ACA-ABD3-889CB996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4386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Groft, Ariel</dc:creator>
  <cp:lastModifiedBy>Fadrique Iglesias</cp:lastModifiedBy>
  <cp:revision>4</cp:revision>
  <dcterms:created xsi:type="dcterms:W3CDTF">2019-08-26T20:34:00Z</dcterms:created>
  <dcterms:modified xsi:type="dcterms:W3CDTF">2019-08-26T21:26:00Z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0x01010087CCD22512429E40A9FB8DEE4528CC76</vt:lpwstr>
  </property>
</Properties>
</file>